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9525" cy="9525"/>
            <wp:effectExtent b="0" l="0" r="0" t="0"/>
            <wp:docPr descr="Anchor" id="1" name="image1.gif"/>
            <a:graphic>
              <a:graphicData uri="http://schemas.openxmlformats.org/drawingml/2006/picture">
                <pic:pic>
                  <pic:nvPicPr>
                    <pic:cNvPr descr="Anchor" id="0" name="image1.gif"/>
                    <pic:cNvPicPr preferRelativeResize="0"/>
                  </pic:nvPicPr>
                  <pic:blipFill>
                    <a:blip r:embed="rId6"/>
                    <a:srcRect b="0" l="0" r="0" t="0"/>
                    <a:stretch>
                      <a:fillRect/>
                    </a:stretch>
                  </pic:blipFill>
                  <pic:spPr>
                    <a:xfrm>
                      <a:off x="0" y="0"/>
                      <a:ext cx="9525" cy="9525"/>
                    </a:xfrm>
                    <a:prstGeom prst="rect"/>
                    <a:ln/>
                  </pic:spPr>
                </pic:pic>
              </a:graphicData>
            </a:graphic>
          </wp:inline>
        </w:drawing>
      </w:r>
      <w:r w:rsidDel="00000000" w:rsidR="00000000" w:rsidRPr="00000000">
        <w:rPr>
          <w:rFonts w:ascii="Times New Roman" w:cs="Times New Roman" w:eastAsia="Times New Roman" w:hAnsi="Times New Roman"/>
          <w:b w:val="1"/>
          <w:sz w:val="20"/>
          <w:szCs w:val="20"/>
          <w:rtl w:val="0"/>
        </w:rPr>
        <w:t xml:space="preserve">PHỤ LỤC I</w:t>
      </w:r>
    </w:p>
    <w:p w:rsidR="00000000" w:rsidDel="00000000" w:rsidP="00000000" w:rsidRDefault="00000000" w:rsidRPr="00000000" w14:paraId="00000002">
      <w:pPr>
        <w:shd w:fill="ffffff" w:val="clear"/>
        <w:spacing w:after="120" w:before="120" w:line="261.8181818181818"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(Kèm theo Nghị định số 132/2020/NĐ-CP ngày 05 tháng 11 năm 2020 của Chính phủ)</w:t>
      </w:r>
    </w:p>
    <w:p w:rsidR="00000000" w:rsidDel="00000000" w:rsidP="00000000" w:rsidRDefault="00000000" w:rsidRPr="00000000" w14:paraId="00000003">
      <w:pPr>
        <w:shd w:fill="ffffff" w:val="clear"/>
        <w:spacing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i w:val="1"/>
          <w:sz w:val="20"/>
          <w:szCs w:val="20"/>
        </w:rPr>
        <w:drawing>
          <wp:inline distB="114300" distT="114300" distL="114300" distR="114300">
            <wp:extent cx="9525" cy="9525"/>
            <wp:effectExtent b="0" l="0" r="0" t="0"/>
            <wp:docPr descr="Anchor" id="2" name="image2.gif"/>
            <a:graphic>
              <a:graphicData uri="http://schemas.openxmlformats.org/drawingml/2006/picture">
                <pic:pic>
                  <pic:nvPicPr>
                    <pic:cNvPr descr="Anchor" id="0" name="image2.gif"/>
                    <pic:cNvPicPr preferRelativeResize="0"/>
                  </pic:nvPicPr>
                  <pic:blipFill>
                    <a:blip r:embed="rId6"/>
                    <a:srcRect b="0" l="0" r="0" t="0"/>
                    <a:stretch>
                      <a:fillRect/>
                    </a:stretch>
                  </pic:blipFill>
                  <pic:spPr>
                    <a:xfrm>
                      <a:off x="0" y="0"/>
                      <a:ext cx="9525" cy="9525"/>
                    </a:xfrm>
                    <a:prstGeom prst="rect"/>
                    <a:ln/>
                  </pic:spPr>
                </pic:pic>
              </a:graphicData>
            </a:graphic>
          </wp:inline>
        </w:drawing>
      </w:r>
      <w:r w:rsidDel="00000000" w:rsidR="00000000" w:rsidRPr="00000000">
        <w:rPr>
          <w:rFonts w:ascii="Times New Roman" w:cs="Times New Roman" w:eastAsia="Times New Roman" w:hAnsi="Times New Roman"/>
          <w:b w:val="1"/>
          <w:sz w:val="20"/>
          <w:szCs w:val="20"/>
          <w:rtl w:val="0"/>
        </w:rPr>
        <w:t xml:space="preserve">THÔNG TIN VỀ QUAN HỆ LIÊN KẾT VÀ GIAO DỊCH LIÊN KẾT</w:t>
      </w:r>
    </w:p>
    <w:p w:rsidR="00000000" w:rsidDel="00000000" w:rsidP="00000000" w:rsidRDefault="00000000" w:rsidRPr="00000000" w14:paraId="00000004">
      <w:pPr>
        <w:shd w:fill="ffffff" w:val="clear"/>
        <w:spacing w:after="120" w:before="120" w:line="261.8181818181818"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(Kèm theo Tờ khai quyết toán thuế thu nhập doanh nghiệp)</w:t>
      </w:r>
    </w:p>
    <w:p w:rsidR="00000000" w:rsidDel="00000000" w:rsidP="00000000" w:rsidRDefault="00000000" w:rsidRPr="00000000" w14:paraId="00000005">
      <w:pPr>
        <w:shd w:fill="ffffff" w:val="clea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Kỳ tính thuế: Từ ……….. đến …………….</w:t>
      </w:r>
    </w:p>
    <w:p w:rsidR="00000000" w:rsidDel="00000000" w:rsidP="00000000" w:rsidRDefault="00000000" w:rsidRPr="00000000" w14:paraId="0000000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[01] Tên người nộp thuế ………………………………………………………………………….</w:t>
      </w:r>
    </w:p>
    <w:p w:rsidR="00000000" w:rsidDel="00000000" w:rsidP="00000000" w:rsidRDefault="00000000" w:rsidRPr="00000000" w14:paraId="0000000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[02] Mã số thuế: ⬜⬜⬜⬜⬜⬜⬜⬜⬜⬜⬜   ⬜⬜⬜</w:t>
      </w:r>
    </w:p>
    <w:p w:rsidR="00000000" w:rsidDel="00000000" w:rsidP="00000000" w:rsidRDefault="00000000" w:rsidRPr="00000000" w14:paraId="0000000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[03] Địa chỉ: ……………………………….………………………………………………………..</w:t>
      </w:r>
    </w:p>
    <w:p w:rsidR="00000000" w:rsidDel="00000000" w:rsidP="00000000" w:rsidRDefault="00000000" w:rsidRPr="00000000" w14:paraId="0000000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[04] Quận/huyện: …………………….. [05] Tỉnh/thành phố: …………………………………..</w:t>
      </w:r>
    </w:p>
    <w:p w:rsidR="00000000" w:rsidDel="00000000" w:rsidP="00000000" w:rsidRDefault="00000000" w:rsidRPr="00000000" w14:paraId="0000000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[06] Điện thoại: ……………………….. [07] Fax: …………….. [08] Email: …………………..</w:t>
      </w:r>
    </w:p>
    <w:p w:rsidR="00000000" w:rsidDel="00000000" w:rsidP="00000000" w:rsidRDefault="00000000" w:rsidRPr="00000000" w14:paraId="0000000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[09] Tên đại lý thuế (nếu có): ……………………………………………………………………..</w:t>
      </w:r>
    </w:p>
    <w:p w:rsidR="00000000" w:rsidDel="00000000" w:rsidP="00000000" w:rsidRDefault="00000000" w:rsidRPr="00000000" w14:paraId="0000000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Mã số thuế:  ⬜⬜⬜⬜⬜⬜⬜⬜⬜⬜⬜   ⬜⬜⬜</w:t>
      </w:r>
    </w:p>
    <w:p w:rsidR="00000000" w:rsidDel="00000000" w:rsidP="00000000" w:rsidRDefault="00000000" w:rsidRPr="00000000" w14:paraId="0000000D">
      <w:pPr>
        <w:shd w:fill="ffffff" w:val="clea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MỤC I. THÔNG TIN VỀ CÁC BÊN LIÊN KẾT</w:t>
      </w:r>
    </w:p>
    <w:tbl>
      <w:tblPr>
        <w:tblStyle w:val="Table1"/>
        <w:tblW w:w="13957.79527559056"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1.4438945905758"/>
        <w:gridCol w:w="3303.392896321397"/>
        <w:gridCol w:w="1805.3426293849495"/>
        <w:gridCol w:w="1805.3426293849495"/>
        <w:gridCol w:w="566.5702932644257"/>
        <w:gridCol w:w="566.5702932644257"/>
        <w:gridCol w:w="566.5702932644257"/>
        <w:gridCol w:w="566.5702932644257"/>
        <w:gridCol w:w="566.5702932644257"/>
        <w:gridCol w:w="566.5702932644257"/>
        <w:gridCol w:w="566.5702932644257"/>
        <w:gridCol w:w="566.5702932644257"/>
        <w:gridCol w:w="566.5702932644257"/>
        <w:gridCol w:w="566.5702932644257"/>
        <w:gridCol w:w="566.5702932644257"/>
        <w:tblGridChange w:id="0">
          <w:tblGrid>
            <w:gridCol w:w="811.4438945905758"/>
            <w:gridCol w:w="3303.392896321397"/>
            <w:gridCol w:w="1805.3426293849495"/>
            <w:gridCol w:w="1805.3426293849495"/>
            <w:gridCol w:w="566.5702932644257"/>
            <w:gridCol w:w="566.5702932644257"/>
            <w:gridCol w:w="566.5702932644257"/>
            <w:gridCol w:w="566.5702932644257"/>
            <w:gridCol w:w="566.5702932644257"/>
            <w:gridCol w:w="566.5702932644257"/>
            <w:gridCol w:w="566.5702932644257"/>
            <w:gridCol w:w="566.5702932644257"/>
            <w:gridCol w:w="566.5702932644257"/>
            <w:gridCol w:w="566.5702932644257"/>
            <w:gridCol w:w="566.5702932644257"/>
          </w:tblGrid>
        </w:tblGridChange>
      </w:tblGrid>
      <w:tr>
        <w:trPr>
          <w:cantSplit w:val="0"/>
          <w:trHeight w:val="595.887784090909"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0E">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0F">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Tên bên liên kết</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10">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Quốc gia</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1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Mã số thuế</w:t>
            </w:r>
          </w:p>
        </w:tc>
        <w:tc>
          <w:tcPr>
            <w:gridSpan w:val="11"/>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12">
            <w:pPr>
              <w:spacing w:line="305.4545454545455" w:lineRule="auto"/>
              <w:jc w:val="center"/>
              <w:rPr>
                <w:rFonts w:ascii="Times New Roman" w:cs="Times New Roman" w:eastAsia="Times New Roman" w:hAnsi="Times New Roman"/>
                <w:b w:val="1"/>
                <w:color w:val="1155cc"/>
                <w:sz w:val="20"/>
                <w:szCs w:val="20"/>
                <w:u w:val="single"/>
                <w:vertAlign w:val="superscript"/>
              </w:rPr>
            </w:pPr>
            <w:r w:rsidDel="00000000" w:rsidR="00000000" w:rsidRPr="00000000">
              <w:rPr>
                <w:rFonts w:ascii="Times New Roman" w:cs="Times New Roman" w:eastAsia="Times New Roman" w:hAnsi="Times New Roman"/>
                <w:b w:val="1"/>
                <w:sz w:val="20"/>
                <w:szCs w:val="20"/>
                <w:rtl w:val="0"/>
              </w:rPr>
              <w:t xml:space="preserve">Hình thức quan hệ liên kết</w:t>
            </w:r>
            <w:hyperlink r:id="rId7">
              <w:r w:rsidDel="00000000" w:rsidR="00000000" w:rsidRPr="00000000">
                <w:rPr>
                  <w:rFonts w:ascii="Times New Roman" w:cs="Times New Roman" w:eastAsia="Times New Roman" w:hAnsi="Times New Roman"/>
                  <w:b w:val="1"/>
                  <w:color w:val="1155cc"/>
                  <w:sz w:val="20"/>
                  <w:szCs w:val="20"/>
                  <w:u w:val="single"/>
                  <w:vertAlign w:val="superscript"/>
                  <w:rtl w:val="0"/>
                </w:rPr>
                <w:t xml:space="preserve">1</w:t>
              </w:r>
            </w:hyperlink>
            <w:r w:rsidDel="00000000" w:rsidR="00000000" w:rsidRPr="00000000">
              <w:rPr>
                <w:rtl w:val="0"/>
              </w:rPr>
            </w:r>
          </w:p>
        </w:tc>
      </w:tr>
      <w:tr>
        <w:trPr>
          <w:cantSplit w:val="0"/>
          <w:trHeight w:val="430.887784090909" w:hRule="atLeast"/>
          <w:tblHeader w:val="0"/>
        </w:trPr>
        <w:tc>
          <w:tcPr>
            <w:vMerge w:val="restart"/>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1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vMerge w:val="restart"/>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1E">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vMerge w:val="restart"/>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1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vMerge w:val="restart"/>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2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gridSpan w:val="11"/>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2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r>
      <w:tr>
        <w:trPr>
          <w:cantSplit w:val="0"/>
          <w:trHeight w:val="695" w:hRule="atLeast"/>
          <w:tblHeader w:val="0"/>
        </w:trPr>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2">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4">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3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4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6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7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7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7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7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7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7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7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77">
      <w:pPr>
        <w:shd w:fill="ffffff" w:val="clea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MỤC II. CÁC TRƯỜNG HỢP ĐƯỢC MIỄN KÊ KHAI, MIỄN LẬP HỒ SƠ XÁC ĐỊNH GIÁ GIAO DỊCH LIÊN KẾT</w:t>
      </w:r>
    </w:p>
    <w:tbl>
      <w:tblPr>
        <w:tblStyle w:val="Table2"/>
        <w:tblW w:w="139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0"/>
        <w:gridCol w:w="10950"/>
        <w:gridCol w:w="2100"/>
        <w:tblGridChange w:id="0">
          <w:tblGrid>
            <w:gridCol w:w="900"/>
            <w:gridCol w:w="10950"/>
            <w:gridCol w:w="2100"/>
          </w:tblGrid>
        </w:tblGridChange>
      </w:tblGrid>
      <w:tr>
        <w:trPr>
          <w:cantSplit w:val="0"/>
          <w:trHeight w:val="845"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78">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79">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Trường hợp miễn trừ</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7A">
            <w:pPr>
              <w:spacing w:line="305.4545454545455" w:lineRule="auto"/>
              <w:jc w:val="center"/>
              <w:rPr>
                <w:rFonts w:ascii="Times New Roman" w:cs="Times New Roman" w:eastAsia="Times New Roman" w:hAnsi="Times New Roman"/>
                <w:b w:val="1"/>
                <w:color w:val="1155cc"/>
                <w:sz w:val="20"/>
                <w:szCs w:val="20"/>
                <w:u w:val="single"/>
                <w:vertAlign w:val="superscript"/>
              </w:rPr>
            </w:pPr>
            <w:r w:rsidDel="00000000" w:rsidR="00000000" w:rsidRPr="00000000">
              <w:rPr>
                <w:rFonts w:ascii="Times New Roman" w:cs="Times New Roman" w:eastAsia="Times New Roman" w:hAnsi="Times New Roman"/>
                <w:b w:val="1"/>
                <w:sz w:val="20"/>
                <w:szCs w:val="20"/>
                <w:rtl w:val="0"/>
              </w:rPr>
              <w:t xml:space="preserve">Thuộc diện miễn trừ</w:t>
            </w:r>
            <w:hyperlink r:id="rId8">
              <w:r w:rsidDel="00000000" w:rsidR="00000000" w:rsidRPr="00000000">
                <w:rPr>
                  <w:rFonts w:ascii="Times New Roman" w:cs="Times New Roman" w:eastAsia="Times New Roman" w:hAnsi="Times New Roman"/>
                  <w:b w:val="1"/>
                  <w:color w:val="1155cc"/>
                  <w:sz w:val="20"/>
                  <w:szCs w:val="20"/>
                  <w:u w:val="single"/>
                  <w:vertAlign w:val="superscript"/>
                  <w:rtl w:val="0"/>
                </w:rPr>
                <w:t xml:space="preserve">2</w:t>
              </w:r>
            </w:hyperlink>
            <w:r w:rsidDel="00000000" w:rsidR="00000000" w:rsidRPr="00000000">
              <w:rPr>
                <w:rtl w:val="0"/>
              </w:rPr>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7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7C">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7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7E">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7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Miễn kê khai xác định giá giao dịch liên kết tại mục III, mục IV và được miễn lập Hồ sơ xác định giá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7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8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Người nộp thuế chỉ phát sinh giao dịch với các bên liên kết là đối tượng nộp thuế thu nhập doanh nghiệp tại Việt Nam, áp dụng cùng mức thuế suất thuế thu nhập doanh nghiệp với người nộp thuế và không bên nào được hưởng ưu đãi thuế thu nhập doanh nghiệp trong kỳ tính thuế</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84">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8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Miễn lập Hồ sơ xác định giá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7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8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8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Người nộp thuế có phát sinh giao dịch liên kết nhưng tổng doanh thu phát sinh của kỳ tính thuế dưới 50 tỷ đồng và tổng giá trị tất cả các giao dịch liên kết phát sinh trong kỳ tính thuế dưới 30 tỷ đồng</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7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8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Người nộp thuế đã ký kết Thỏa thuận trước về phương pháp xác định giá tính thuế thực hiện nộp Báo cáo thường niên theo quy định pháp luật về Thỏa thuận trước về phương pháp xác định giá tính thuế</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41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8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Người nộp thuế thực hiện kinh doanh với chức năng đơn giản, không phát sinh doanh thu, chi phí từ hoạt động khai thác, sử dụng tài sản vô hình, có doanh thu dưới 200 tỷ đồng, áp dụng tỷ suất lợi nhuận thuần trước lãi vay và thuế thu nhập doanh nghiệp trên doanh thu, bao gồm các lĩnh vực như sau:</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8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9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9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Phân phối: Từ 5% trở lên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9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9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9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Sản xuất: Từ 10% trở lên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9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9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bottom"/>
          </w:tcPr>
          <w:p w:rsidR="00000000" w:rsidDel="00000000" w:rsidP="00000000" w:rsidRDefault="00000000" w:rsidRPr="00000000" w14:paraId="0000009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Gia công: Từ 15% trở lên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9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99">
      <w:pPr>
        <w:shd w:fill="ffffff" w:val="clea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MỤC III. THÔNG TIN XÁC ĐỊNH GIÁ GIAO DỊCH LIÊN KẾT</w:t>
      </w:r>
    </w:p>
    <w:p w:rsidR="00000000" w:rsidDel="00000000" w:rsidP="00000000" w:rsidRDefault="00000000" w:rsidRPr="00000000" w14:paraId="0000009A">
      <w:pPr>
        <w:shd w:fill="ffffff" w:val="clear"/>
        <w:spacing w:after="120" w:before="120" w:line="261.8181818181818" w:lineRule="auto"/>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Đơn vị tiền: Đồng Việt Nam</w:t>
      </w:r>
    </w:p>
    <w:tbl>
      <w:tblPr>
        <w:tblStyle w:val="Table3"/>
        <w:tblW w:w="13957.79527559055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91.6509195655755"/>
        <w:gridCol w:w="1518.980201916448"/>
        <w:gridCol w:w="910.3985575004118"/>
        <w:gridCol w:w="791.6509195655755"/>
        <w:gridCol w:w="1281.4849260467754"/>
        <w:gridCol w:w="1162.737288111939"/>
        <w:gridCol w:w="910.3985575004118"/>
        <w:gridCol w:w="1029.1461954352483"/>
        <w:gridCol w:w="1029.1461954352483"/>
        <w:gridCol w:w="1162.737288111939"/>
        <w:gridCol w:w="1281.4849260467754"/>
        <w:gridCol w:w="1162.737288111939"/>
        <w:gridCol w:w="925.2420122422665"/>
        <w:tblGridChange w:id="0">
          <w:tblGrid>
            <w:gridCol w:w="791.6509195655755"/>
            <w:gridCol w:w="1518.980201916448"/>
            <w:gridCol w:w="910.3985575004118"/>
            <w:gridCol w:w="791.6509195655755"/>
            <w:gridCol w:w="1281.4849260467754"/>
            <w:gridCol w:w="1162.737288111939"/>
            <w:gridCol w:w="910.3985575004118"/>
            <w:gridCol w:w="1029.1461954352483"/>
            <w:gridCol w:w="1029.1461954352483"/>
            <w:gridCol w:w="1162.737288111939"/>
            <w:gridCol w:w="1281.4849260467754"/>
            <w:gridCol w:w="1162.737288111939"/>
            <w:gridCol w:w="925.2420122422665"/>
          </w:tblGrid>
        </w:tblGridChange>
      </w:tblGrid>
      <w:tr>
        <w:trPr>
          <w:cantSplit w:val="0"/>
          <w:trHeight w:val="695" w:hRule="atLeast"/>
          <w:tblHeader w:val="0"/>
        </w:trPr>
        <w:tc>
          <w:tcPr>
            <w:vMerge w:val="restart"/>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9B">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9C">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Nội dung</w:t>
            </w:r>
          </w:p>
        </w:tc>
        <w:tc>
          <w:tcPr>
            <w:gridSpan w:val="4"/>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9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bán ra cho bên liên kết</w:t>
            </w:r>
          </w:p>
        </w:tc>
        <w:tc>
          <w:tcPr>
            <w:gridSpan w:val="4"/>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mua vào từ bên liên kết</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5">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Lợi nhuận tăng do xác định lại theo giá giao dịch độc lập</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6">
            <w:pPr>
              <w:spacing w:line="305.4545454545455" w:lineRule="auto"/>
              <w:jc w:val="center"/>
              <w:rPr>
                <w:rFonts w:ascii="Times New Roman" w:cs="Times New Roman" w:eastAsia="Times New Roman" w:hAnsi="Times New Roman"/>
                <w:b w:val="1"/>
                <w:color w:val="1155cc"/>
                <w:sz w:val="20"/>
                <w:szCs w:val="20"/>
                <w:u w:val="single"/>
                <w:vertAlign w:val="superscript"/>
              </w:rPr>
            </w:pPr>
            <w:r w:rsidDel="00000000" w:rsidR="00000000" w:rsidRPr="00000000">
              <w:rPr>
                <w:rFonts w:ascii="Times New Roman" w:cs="Times New Roman" w:eastAsia="Times New Roman" w:hAnsi="Times New Roman"/>
                <w:b w:val="1"/>
                <w:sz w:val="20"/>
                <w:szCs w:val="20"/>
                <w:rtl w:val="0"/>
              </w:rPr>
              <w:t xml:space="preserve">Thu hộ, chi hộ, phân bổ cơ sở thường trú</w:t>
            </w:r>
            <w:hyperlink r:id="rId9">
              <w:r w:rsidDel="00000000" w:rsidR="00000000" w:rsidRPr="00000000">
                <w:rPr>
                  <w:rFonts w:ascii="Times New Roman" w:cs="Times New Roman" w:eastAsia="Times New Roman" w:hAnsi="Times New Roman"/>
                  <w:b w:val="1"/>
                  <w:color w:val="1155cc"/>
                  <w:sz w:val="20"/>
                  <w:szCs w:val="20"/>
                  <w:u w:val="single"/>
                  <w:vertAlign w:val="superscript"/>
                  <w:rtl w:val="0"/>
                </w:rPr>
                <w:t xml:space="preserve">3</w:t>
              </w:r>
            </w:hyperlink>
            <w:r w:rsidDel="00000000" w:rsidR="00000000" w:rsidRPr="00000000">
              <w:rPr>
                <w:rtl w:val="0"/>
              </w:rPr>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7">
            <w:pPr>
              <w:spacing w:line="305.4545454545455" w:lineRule="auto"/>
              <w:jc w:val="center"/>
              <w:rPr>
                <w:rFonts w:ascii="Times New Roman" w:cs="Times New Roman" w:eastAsia="Times New Roman" w:hAnsi="Times New Roman"/>
                <w:b w:val="1"/>
                <w:color w:val="1155cc"/>
                <w:sz w:val="20"/>
                <w:szCs w:val="20"/>
                <w:u w:val="single"/>
                <w:vertAlign w:val="superscript"/>
              </w:rPr>
            </w:pPr>
            <w:r w:rsidDel="00000000" w:rsidR="00000000" w:rsidRPr="00000000">
              <w:rPr>
                <w:rFonts w:ascii="Times New Roman" w:cs="Times New Roman" w:eastAsia="Times New Roman" w:hAnsi="Times New Roman"/>
                <w:b w:val="1"/>
                <w:sz w:val="20"/>
                <w:szCs w:val="20"/>
                <w:rtl w:val="0"/>
              </w:rPr>
              <w:t xml:space="preserve">Giao dịch thuộc phạm vi áp dụng APA</w:t>
            </w:r>
            <w:hyperlink r:id="rId10">
              <w:r w:rsidDel="00000000" w:rsidR="00000000" w:rsidRPr="00000000">
                <w:rPr>
                  <w:rFonts w:ascii="Times New Roman" w:cs="Times New Roman" w:eastAsia="Times New Roman" w:hAnsi="Times New Roman"/>
                  <w:b w:val="1"/>
                  <w:color w:val="1155cc"/>
                  <w:sz w:val="20"/>
                  <w:szCs w:val="20"/>
                  <w:u w:val="single"/>
                  <w:vertAlign w:val="superscript"/>
                  <w:rtl w:val="0"/>
                </w:rPr>
                <w:t xml:space="preserve">4</w:t>
              </w:r>
            </w:hyperlink>
            <w:r w:rsidDel="00000000" w:rsidR="00000000" w:rsidRPr="00000000">
              <w:rPr>
                <w:rtl w:val="0"/>
              </w:rPr>
            </w:r>
          </w:p>
        </w:tc>
      </w:tr>
      <w:tr>
        <w:trPr>
          <w:cantSplit w:val="0"/>
          <w:trHeight w:val="3095"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A">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ghi nhận của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B">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xác định lại theo giá giao dịch độc lập</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C">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Chênh lệch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Phương pháp xác định giá</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E">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ghi nhận của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AF">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xác định lại theo giá giao dịch độc lập</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0">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Chênh lệch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Phương pháp xác định giá</w:t>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(5)=(4)-(3)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C">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(9)=(8)-(7)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E">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(11)=(5)+(9)</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r>
      <w:tr>
        <w:trPr>
          <w:cantSplit w:val="0"/>
          <w:trHeight w:val="165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2">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3">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giá trị giao dịch phát sinh từ hoạt động kinh doanh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65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F">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II</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0">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giá trị giao dịch phát sinh từ hoạt động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C">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D">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Hàng hóa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D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7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Hàng hóa hình thành tài sản cố định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E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F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0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41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Hàng hóa không hình thành tài sản cố định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1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2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3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4">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4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2">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Dịch vụ</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E">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5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Nghiên cứu, phát triển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6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7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8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2">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Quảng cáo, tiếp thị</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9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C">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A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B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7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Quản lý kinh doanh và tư vấn, đào tạo</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D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E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Hoạt động tài chính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F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41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Phí bản quyền và các khoản tương tự</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0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4">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1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E">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2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vay</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3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4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5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2">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6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Dịch vụ khác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C">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7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Bên liên kết 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8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9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2A3">
      <w:pPr>
        <w:shd w:fill="ffffff" w:val="clea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MỤC IV. KẾT QUẢ SẢN XUẤT KINH DOANH SAU KHI XÁC ĐỊNH GIÁ GIAO DỊCH LIÊN KẾT</w:t>
      </w:r>
    </w:p>
    <w:p w:rsidR="00000000" w:rsidDel="00000000" w:rsidP="00000000" w:rsidRDefault="00000000" w:rsidRPr="00000000" w14:paraId="000002A4">
      <w:pPr>
        <w:shd w:fill="ffffff" w:val="clea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 Dành cho người nộp thuế thuộc các ngành sản xuất, thương mại, dịch vụ</w:t>
      </w:r>
    </w:p>
    <w:tbl>
      <w:tblPr>
        <w:tblStyle w:val="Table4"/>
        <w:tblW w:w="139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15"/>
        <w:gridCol w:w="2895"/>
        <w:gridCol w:w="2610"/>
        <w:tblGridChange w:id="0">
          <w:tblGrid>
            <w:gridCol w:w="8415"/>
            <w:gridCol w:w="2895"/>
            <w:gridCol w:w="2610"/>
          </w:tblGrid>
        </w:tblGridChange>
      </w:tblGrid>
      <w:tr>
        <w:trPr>
          <w:cantSplit w:val="0"/>
          <w:trHeight w:val="695"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Người nộp thuế đã ký thỏa thuận trước về phương pháp xác định giá tính thuế (APA)</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Có □</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Không □</w:t>
            </w:r>
          </w:p>
        </w:tc>
      </w:tr>
    </w:tbl>
    <w:p w:rsidR="00000000" w:rsidDel="00000000" w:rsidP="00000000" w:rsidRDefault="00000000" w:rsidRPr="00000000" w14:paraId="000002A8">
      <w:pPr>
        <w:shd w:fill="ffffff" w:val="clear"/>
        <w:spacing w:after="120" w:before="120" w:line="261.8181818181818" w:lineRule="auto"/>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Đơn vị tiền: Đồng Việt Nam</w:t>
      </w:r>
    </w:p>
    <w:tbl>
      <w:tblPr>
        <w:tblStyle w:val="Table5"/>
        <w:tblW w:w="138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0"/>
        <w:gridCol w:w="5025"/>
        <w:gridCol w:w="1815"/>
        <w:gridCol w:w="1770"/>
        <w:gridCol w:w="1920"/>
        <w:gridCol w:w="2580"/>
        <w:tblGridChange w:id="0">
          <w:tblGrid>
            <w:gridCol w:w="780"/>
            <w:gridCol w:w="5025"/>
            <w:gridCol w:w="1815"/>
            <w:gridCol w:w="1770"/>
            <w:gridCol w:w="1920"/>
            <w:gridCol w:w="2580"/>
          </w:tblGrid>
        </w:tblGridChange>
      </w:tblGrid>
      <w:tr>
        <w:trPr>
          <w:cantSplit w:val="0"/>
          <w:trHeight w:val="935" w:hRule="atLeast"/>
          <w:tblHeader w:val="0"/>
        </w:trPr>
        <w:tc>
          <w:tcPr>
            <w:vMerge w:val="restart"/>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9">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A">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Chỉ tiêu</w:t>
            </w:r>
          </w:p>
        </w:tc>
        <w:tc>
          <w:tcPr>
            <w:gridSpan w:val="2"/>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B">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giao dịch liên kết</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giao dịch với các bên độc lập</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AE">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giá trị phát sinh từ hoạt động kinh doanh trong kỳ</w:t>
            </w:r>
          </w:p>
        </w:tc>
      </w:tr>
      <w:tr>
        <w:trPr>
          <w:cantSplit w:val="0"/>
          <w:trHeight w:val="1273.5511363636363"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AF">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0">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xác định theo Hồ sơ xác định giá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2">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xác định giá theo APA</w:t>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3">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4">
            <w:pPr>
              <w:rPr>
                <w:rFonts w:ascii="Times New Roman" w:cs="Times New Roman" w:eastAsia="Times New Roman" w:hAnsi="Times New Roman"/>
                <w:sz w:val="20"/>
                <w:szCs w:val="20"/>
              </w:rPr>
            </w:pPr>
            <w:r w:rsidDel="00000000" w:rsidR="00000000" w:rsidRPr="00000000">
              <w:rPr>
                <w:rtl w:val="0"/>
              </w:rPr>
            </w:r>
          </w:p>
        </w:tc>
      </w:tr>
      <w:tr>
        <w:trPr>
          <w:cantSplit w:val="0"/>
          <w:trHeight w:val="625.887784090909"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(6)=(3)+(4)+(5)</w:t>
            </w:r>
          </w:p>
        </w:tc>
      </w:tr>
      <w:tr>
        <w:trPr>
          <w:cantSplit w:val="0"/>
          <w:trHeight w:val="520.887784090909"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B">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C">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Doanh thu bán hàng và cung cấp dịch vụ</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B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3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Trong đó: Doanh thu bán hàng hóa, dịch vụ xuất khẩu</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550.887784090909"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7">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8">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Các khoản giảm trừ doanh thu</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756.775568181818"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E">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Doanh thu thuần về bán hàng và cung cấp dịch vụ (3)=(1)-(2)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C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3">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4">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vốn hàng bán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9">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A">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Lợi nhuận gộp về bán hàng và cung cấp dịch vụ (5)=(3)-(4)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DF">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0">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bán hàng</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5">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6">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quản lý doanh nghiệp</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B">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C">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Doanh thu hoạt động tài chính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E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Trong đó: Lãi tiền gửi và lãi cho vay</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7">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8">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tài chính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Trong đó: Chi phí lãi vay</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2F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9.1.a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lãi vay được trừ trong kỳ</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7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9.1.b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Phần chi phí lãi vay trong kỳ không được trừ chuyển sang kỳ sau theo quy định tại điểm b khoản 3 Điều 16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0F">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0">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khấu hao phát sinh trong kỳ</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5">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6">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Lợi nhuận thuần từ hoạt động sản xuất kinh doanh trong kỳ (11)=(5)-(6)-(7)+(8)-(9)</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41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B">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C">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Lợi nhuận thuần từ hoạt động sản xuất kinh doanh trong kỳ không bao gồm chênh lệch doanh thu và chi phí của hoạt động tài chính (12)=(11)-(8)+(9)</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1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41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2">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lợi nhuận thuần từ hoạt động kinh doanh cộng chi phí lãi vay sau khi trừ lãi tiền gửi và lãi cho vay trong kỳ cộng chi phí khấu hao trong kỳ (13)=(11)+(9.1)-(8.1)+(10)</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8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7">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8">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Tỷ lệ chi phí lãi vay sau khi trừ lãi tiền gửi và lãi cho vay phát sinh trong kỳ trên tổng lợi nhuận thuần từ hoạt động kinh doanh cộng chi phí lãi vay sau khi trừ lãi tiền gửi và lãi cho vay trong kỳ cộng chi phí khấu hao trong kỳ (14)=[(9.1)-(8.1)]/(13)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7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E">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lãi vay của các kỳ trước chuyển sang, trong đó: (15)=(15.1)+(15.2)+(15.3)+(15.4)+(15.5)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2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(n-1)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(n-2)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3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(n-3)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(n-4)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(n-5)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4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21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2">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Tỷ lệ chi phí lãi vay sau khi trừ lãi tiền gửi và lãi cho vay phát sinh cộng chi phí lãi vay của các kỳ trước chuyển sang trên tổng lợi nhuận thuần từ hoạt động kinh doanh cộng chi phí lãi vay (sau khi trừ lãi tiền gửi và lãi cho vay) trong kỳ cộng chi phí khấu hao trong kỳ (16)=[(9.1)-(8.1)+(15)]/(13)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7">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8">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Tỷ suất lợi nhuận sử dụng xác định giá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Tỷ suất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5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Tỷ suất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6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36F">
      <w:pPr>
        <w:shd w:fill="ffffff" w:val="clea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 Dành cho người nộp thuế thuộc các ngành ngân hàng, tín dụng</w:t>
      </w:r>
    </w:p>
    <w:tbl>
      <w:tblPr>
        <w:tblStyle w:val="Table6"/>
        <w:tblW w:w="138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640"/>
        <w:gridCol w:w="2445"/>
        <w:gridCol w:w="2805"/>
        <w:tblGridChange w:id="0">
          <w:tblGrid>
            <w:gridCol w:w="8640"/>
            <w:gridCol w:w="2445"/>
            <w:gridCol w:w="2805"/>
          </w:tblGrid>
        </w:tblGridChange>
      </w:tblGrid>
      <w:tr>
        <w:trPr>
          <w:cantSplit w:val="0"/>
          <w:trHeight w:val="695"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37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Người nộp thuế đã ký thỏa thuận trước về phương pháp xác định giá tính thuế (APA)</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37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Có □</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37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Không □</w:t>
            </w:r>
          </w:p>
        </w:tc>
      </w:tr>
    </w:tbl>
    <w:p w:rsidR="00000000" w:rsidDel="00000000" w:rsidP="00000000" w:rsidRDefault="00000000" w:rsidRPr="00000000" w14:paraId="00000373">
      <w:pPr>
        <w:shd w:fill="ffffff" w:val="clear"/>
        <w:spacing w:after="120" w:before="120" w:line="261.8181818181818" w:lineRule="auto"/>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Đơn vị tiền: Đồng Việt Nam</w:t>
      </w:r>
    </w:p>
    <w:tbl>
      <w:tblPr>
        <w:tblStyle w:val="Table7"/>
        <w:tblW w:w="13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95"/>
        <w:gridCol w:w="6195"/>
        <w:gridCol w:w="1635"/>
        <w:gridCol w:w="1290"/>
        <w:gridCol w:w="1695"/>
        <w:gridCol w:w="2295"/>
        <w:tblGridChange w:id="0">
          <w:tblGrid>
            <w:gridCol w:w="795"/>
            <w:gridCol w:w="6195"/>
            <w:gridCol w:w="1635"/>
            <w:gridCol w:w="1290"/>
            <w:gridCol w:w="1695"/>
            <w:gridCol w:w="2295"/>
          </w:tblGrid>
        </w:tblGridChange>
      </w:tblGrid>
      <w:tr>
        <w:trPr>
          <w:cantSplit w:val="0"/>
          <w:trHeight w:val="935" w:hRule="atLeast"/>
          <w:tblHeader w:val="0"/>
        </w:trPr>
        <w:tc>
          <w:tcPr>
            <w:vMerge w:val="restart"/>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74">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75">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Chỉ tiêu</w:t>
            </w:r>
          </w:p>
        </w:tc>
        <w:tc>
          <w:tcPr>
            <w:gridSpan w:val="2"/>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76">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giao dịch liên kết</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78">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giao dịch với các bên độc lập</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79">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giá trị phát sinh từ hoạt động kinh doanh trong kỳ</w:t>
            </w:r>
          </w:p>
        </w:tc>
      </w:tr>
      <w:tr>
        <w:trPr>
          <w:cantSplit w:val="0"/>
          <w:trHeight w:val="1245"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A">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B">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7C">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xác định theo Hồ sơ xác định giá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7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xác định giá theo APA</w:t>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E">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F">
            <w:pPr>
              <w:rPr>
                <w:rFonts w:ascii="Times New Roman" w:cs="Times New Roman" w:eastAsia="Times New Roman" w:hAnsi="Times New Roman"/>
                <w:sz w:val="20"/>
                <w:szCs w:val="20"/>
              </w:rPr>
            </w:pPr>
            <w:r w:rsidDel="00000000" w:rsidR="00000000" w:rsidRPr="00000000">
              <w:rPr>
                <w:rtl w:val="0"/>
              </w:rPr>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2">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4">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(6)=(3)+(4)+(5)</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lãi và các khoản thu nhập tương tự</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C">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lãi và các chi phí tương tự</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8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2">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lãi thuần (3)=(1)-(2)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từ hoạt động dịch vụ</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E">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9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hoạt động dịch vụ</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4">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Lãi/lỗ thuần từ hoạt động dịch vụ (6)=(4)-(5)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Lãi/lỗ thuần từ hoạt động kinh doanh ngoại hối</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A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Lãi/lỗ thuần từ mua bán chứng khoán kinh doanh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Lãi/lỗ thuần từ mua bán chứng khoán đầu tư</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C">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từ hoạt động khác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B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2">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hoạt động khác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Lãi/lỗ thuần từ hoạt động khác (12)=(10)-(11)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E">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C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từ góp vốn, mua cổ phần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4">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hoạt động</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dự phòng rủi ro tín dụng</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D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Tổng lợi nhuận trước thuế (16)=(3)+(6)+(7)+(8)+(9)+(12)+(13)-(14)-(15)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Lợi nhuận thuần từ hoạt động sản xuất kinh doanh (17=16-12)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C">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Tỷ suất lợi nhuận sử dụng xác định giá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E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2">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Tỷ suất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Tỷ suất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E">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3F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404">
      <w:pPr>
        <w:shd w:fill="ffffff" w:val="clea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 Dành cho người nộp thuế là các Công ty chứng khoán</w:t>
      </w:r>
    </w:p>
    <w:tbl>
      <w:tblPr>
        <w:tblStyle w:val="Table8"/>
        <w:tblW w:w="138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15"/>
        <w:gridCol w:w="2505"/>
        <w:gridCol w:w="2970"/>
        <w:tblGridChange w:id="0">
          <w:tblGrid>
            <w:gridCol w:w="8415"/>
            <w:gridCol w:w="2505"/>
            <w:gridCol w:w="2970"/>
          </w:tblGrid>
        </w:tblGridChange>
      </w:tblGrid>
      <w:tr>
        <w:trPr>
          <w:cantSplit w:val="0"/>
          <w:trHeight w:val="695"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Người nộp thuế đã ký thỏa thuận trước về phương pháp xác định giá tính thuế (APA)</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Có □</w:t>
            </w:r>
          </w:p>
        </w:tc>
        <w:tc>
          <w:tcPr>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Không □</w:t>
            </w:r>
          </w:p>
        </w:tc>
      </w:tr>
    </w:tbl>
    <w:p w:rsidR="00000000" w:rsidDel="00000000" w:rsidP="00000000" w:rsidRDefault="00000000" w:rsidRPr="00000000" w14:paraId="00000408">
      <w:pPr>
        <w:shd w:fill="ffffff" w:val="clear"/>
        <w:spacing w:after="120" w:before="120" w:line="261.8181818181818" w:lineRule="auto"/>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Đơn vị tiền: Đồng Việt Nam</w:t>
      </w:r>
    </w:p>
    <w:tbl>
      <w:tblPr>
        <w:tblStyle w:val="Table9"/>
        <w:tblW w:w="138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6630"/>
        <w:gridCol w:w="1590"/>
        <w:gridCol w:w="1125"/>
        <w:gridCol w:w="1275"/>
        <w:gridCol w:w="2535"/>
        <w:tblGridChange w:id="0">
          <w:tblGrid>
            <w:gridCol w:w="690"/>
            <w:gridCol w:w="6630"/>
            <w:gridCol w:w="1590"/>
            <w:gridCol w:w="1125"/>
            <w:gridCol w:w="1275"/>
            <w:gridCol w:w="2535"/>
          </w:tblGrid>
        </w:tblGridChange>
      </w:tblGrid>
      <w:tr>
        <w:trPr>
          <w:cantSplit w:val="0"/>
          <w:trHeight w:val="935" w:hRule="atLeast"/>
          <w:tblHeader w:val="0"/>
        </w:trPr>
        <w:tc>
          <w:tcPr>
            <w:vMerge w:val="restart"/>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9">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A">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Chỉ tiêu</w:t>
            </w:r>
          </w:p>
        </w:tc>
        <w:tc>
          <w:tcPr>
            <w:gridSpan w:val="2"/>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B">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giao dịch liên kết</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giao dịch với các bên độc lập</w:t>
            </w:r>
          </w:p>
        </w:tc>
        <w:tc>
          <w:tcPr>
            <w:vMerge w:val="restart"/>
            <w:tcBorders>
              <w:top w:color="000000" w:space="0" w:sz="5" w:val="single"/>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0E">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giá trị phát sinh từ hoạt động kinh doanh trong kỳ</w:t>
            </w:r>
          </w:p>
        </w:tc>
      </w:tr>
      <w:tr>
        <w:trPr>
          <w:cantSplit w:val="0"/>
          <w:trHeight w:val="1273.5511363636363"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0F">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0">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xác định theo Hồ sơ xác định giá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2">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Giá trị xác định giá theo APA</w:t>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3">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4">
            <w:pPr>
              <w:rPr>
                <w:rFonts w:ascii="Times New Roman" w:cs="Times New Roman" w:eastAsia="Times New Roman" w:hAnsi="Times New Roman"/>
                <w:sz w:val="20"/>
                <w:szCs w:val="20"/>
              </w:rPr>
            </w:pPr>
            <w:r w:rsidDel="00000000" w:rsidR="00000000" w:rsidRPr="00000000">
              <w:rPr>
                <w:rtl w:val="0"/>
              </w:rPr>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(6)=(3)+(4)+(5)</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B">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C">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Doanh thu hoạt động (1)=(1.1)+(1.2)+(1.3)+(1.4)+(1.5)+(1.6)+(1.7)+(1.8)+(1.9)+ (1.10)+(1.11)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1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các tài sản tài chính ghi nhận thông qua lãi/lỗ (FVTPL) (1.1)=(1.1.a)+(1.1.b)+(1.1.c)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bán các tài sản tài chính FVTPL</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tăng về đánh giá lại các TSTC FVTPL</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2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Cổ tức, tiền lãi phát sinh từ tài sản tài chính FVTPL</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các khoản đầu tư nắm giữ đến ngày đáo hạn (HTM)</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3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các khoản cho vay và phải thu</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tài sản tài chính sẵn sàng để bán (AFS)</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các công cụ phái sinh phòng ngừa rủi ro</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4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nghiệp vụ môi giới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nghiệp vụ bảo lãnh, đại lý phát hành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nghiệp vụ tư vấn đầu tư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5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nghiệp vụ lưu ký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1.10</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hoạt động tư vấn tài chính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6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hoạt động khác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5">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6">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hoạt động (2) = (2.1) + (2.2) + (2.3) + (2.4) + (2.5) + (2.6) + (2.7) + (2.8) + (2.9) + (2.10) + (2.11) + (2.12)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các tài sản tài chính ghi nhận thông qua lãi/lỗ (FVTPL) (2.1)=(2.1.a)+(2.1.b)+(2.1.c)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7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2.1.a</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bán các tài sản tài chính FVTPL</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2.1.b</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giảm đánh giá lại các TSTC FVTPL</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giao dịch mua các tài sản tài chính FVTPL</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8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các khoản đầu tư nắm giữ đến ngày đáo hạn (HTM)</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và ghi nhận chênh lệch đánh giá theo giá trị hợp lý tài sản tài chính sẵn sàng để bán (AFS) khi phân loại lại</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7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9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dự phòng tài sản tài chính, xử lý tổn thất các khoản phải thu khó đòi và lỗ suy giảm tài sản tài chính và chi phí đi vay của các khoản cho vay</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từ các tài sản tài chính phái sinh phòng ngừa rủi ro</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hoạt động tự doanh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A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nghiệp vụ môi giới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2.8</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nghiệp vụ bảo lãnh, đại lý phát hành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2.9</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nghiệp vụ tư vấn đầu tư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B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3">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2.10</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nghiệp vụ lưu ký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hoạt động tư vấn tài chính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C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các dịch vụ khác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5">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6">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Doanh thu hoạt động tài chính (3)=(3.1)+(3.2)+(3.3)+(3.4)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lãi tỷ giá hối đoái đã và chưa thực hiện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D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dự thu cổ tức, lãi tiền gửi ngân hàng không cố định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7">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bán, thanh lý các khoản đầu tư vào công ty con, liên kết, liên doanh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D">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khác về đầu tư</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E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3">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4">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tài chính (4)=(4.1)+(4.2)+(4.3)+(4.4)+(4.5)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9">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lỗ tỷ giá hối đoái đã và chưa thực hiện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4FF">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lãi vay</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bán, thanh lý các khoản đầu tư vào công ty con, liên kết, liên doanh</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dự phòng suy giảm giá trị các khoản đầu tư tài chính dài hạn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0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1">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tài chính khác</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7">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8">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bán hàng</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E">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quản lý công ty chứng khoán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1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3">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4">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Kết quả hoạt động (7)=(1)-(2)+(3)-(4)-(5)-(6)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9">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A">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lãi tiền gửi và lãi cho vay phát sinh trong kỳ</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2F">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0">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chi phí lãi vay phát sinh trong kỳ</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5">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lãi vay được trừ trong kỳ</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B">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Phần chi phí lãi vay trong kỳ không được trừ chuyển sang kỳ sau theo quy định tại điểm b khoản 3 Điều 16</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3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1">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2">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khấu hao phát sinh trong kỳ</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41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7">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8">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 lợi nhuận thuần từ hoạt động kinh doanh trong kỳ cộng chi phí lãi vay sau khi trừ lãi tiền gửi và lãi cho vay phát sinh trong kỳ cộng chi phí khấu hao phát sinh trong kỳ [(11)=(7)+(9)-(8)+(10)]</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65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D">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E">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Tỷ lệ chi phí lãi vay sau khi trừ lãi tiền gửi và lãi cho vay phát sinh trong kỳ trên tổng lợi nhuận thuần từ hoạt động kinh doanh cộng chi phí lãi vay sau khi trừ lãi tiền gửi và lãi cho vay trong kỳ cộng chi phí khấu hao phát sinh trong kỳ (12)=[(9)-(8)]/(11)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4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2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3">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4">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lãi vay của các kỳ trước chuyển sang (13)=(13.1)+(13.2)+(13.3)+(13.4)+(13.5)</w:t>
            </w:r>
          </w:p>
          <w:p w:rsidR="00000000" w:rsidDel="00000000" w:rsidP="00000000" w:rsidRDefault="00000000" w:rsidRPr="00000000" w14:paraId="00000555">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Trong đó:</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(n-1)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5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(n-2)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6">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(n-3)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C">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(n-4)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6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93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2">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chi phí lãi vay không được trừ từ năm (n-5) chuyển sang kỳ tính thuế (n)</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8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8">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14</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9">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Tỷ lệ chi phí lãi vay sau khi trừ lãi tiền gửi và lãi cho vay phát sinh được trừ trong kỳ cộng chi phí lãi vay của các kỳ trước chuyển sang kỳ tính thuế (n) trên tổng lợi nhuận thuần từ hoạt động kinh doanh cộng chi phí lãi vay thuần phát sinh trong kỳ cộng chi phí khấu hao phát sinh trong kỳ của người nộp thuế (14)=[(9)-(8)+(13)]/(11)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A">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E">
            <w:pP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15</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7F">
            <w:pPr>
              <w:spacing w:after="120" w:before="120" w:line="261.8181818181818"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Tỷ suất lợi nhuận sử dụng xác định giá giao dịch liên kết</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0">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4">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15.1</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Tỷ suất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6">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7">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8">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9">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A">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15.2</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B">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Tỷ suất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C">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D">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E">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8F">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9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90">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15.3</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91">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92">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93">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94">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595">
            <w:pP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59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Tôi cam đoan số liệu khai trên là đúng và chịu trách nhiệm trước pháp luật về số liệu đã khai./.</w:t>
      </w:r>
    </w:p>
    <w:p w:rsidR="00000000" w:rsidDel="00000000" w:rsidP="00000000" w:rsidRDefault="00000000" w:rsidRPr="00000000" w14:paraId="0000059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10"/>
        <w:tblW w:w="13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910"/>
        <w:gridCol w:w="7875"/>
        <w:tblGridChange w:id="0">
          <w:tblGrid>
            <w:gridCol w:w="5910"/>
            <w:gridCol w:w="7875"/>
          </w:tblGrid>
        </w:tblGridChange>
      </w:tblGrid>
      <w:tr>
        <w:trPr>
          <w:cantSplit w:val="0"/>
          <w:trHeight w:val="1640" w:hRule="atLeast"/>
          <w:tblHeader w:val="0"/>
        </w:trPr>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vAlign w:val="top"/>
          </w:tcPr>
          <w:p w:rsidR="00000000" w:rsidDel="00000000" w:rsidP="00000000" w:rsidRDefault="00000000" w:rsidRPr="00000000" w14:paraId="00000598">
            <w:pP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NHÂN VIÊN ĐẠI LÝ THUẾ</w:t>
              <w:br w:type="textWrapping"/>
            </w:r>
            <w:r w:rsidDel="00000000" w:rsidR="00000000" w:rsidRPr="00000000">
              <w:rPr>
                <w:rFonts w:ascii="Times New Roman" w:cs="Times New Roman" w:eastAsia="Times New Roman" w:hAnsi="Times New Roman"/>
                <w:sz w:val="20"/>
                <w:szCs w:val="20"/>
                <w:rtl w:val="0"/>
              </w:rPr>
              <w:t xml:space="preserve">Họ và tên: ……………………….</w:t>
              <w:br w:type="textWrapping"/>
              <w:t xml:space="preserve">Chứng chỉ hành nghề số: ……….1</w:t>
            </w:r>
          </w:p>
        </w:tc>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vAlign w:val="top"/>
          </w:tcPr>
          <w:p w:rsidR="00000000" w:rsidDel="00000000" w:rsidP="00000000" w:rsidRDefault="00000000" w:rsidRPr="00000000" w14:paraId="00000599">
            <w:pPr>
              <w:spacing w:after="120" w:before="120" w:line="261.8181818181818"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ngày ….. tháng ….. năm …..</w:t>
              <w:br w:type="textWrapping"/>
            </w:r>
            <w:r w:rsidDel="00000000" w:rsidR="00000000" w:rsidRPr="00000000">
              <w:rPr>
                <w:rFonts w:ascii="Times New Roman" w:cs="Times New Roman" w:eastAsia="Times New Roman" w:hAnsi="Times New Roman"/>
                <w:b w:val="1"/>
                <w:sz w:val="20"/>
                <w:szCs w:val="20"/>
                <w:rtl w:val="0"/>
              </w:rPr>
              <w:t xml:space="preserve">NGƯỜI NỘP THUẾ hoặc</w:t>
              <w:br w:type="textWrapping"/>
              <w:t xml:space="preserve">ĐẠI DIỆN HỢP PHÁP CỦA NGƯỜI NỘP THUẾ</w:t>
              <w:br w:type="textWrapping"/>
            </w:r>
            <w:r w:rsidDel="00000000" w:rsidR="00000000" w:rsidRPr="00000000">
              <w:rPr>
                <w:rFonts w:ascii="Times New Roman" w:cs="Times New Roman" w:eastAsia="Times New Roman" w:hAnsi="Times New Roman"/>
                <w:i w:val="1"/>
                <w:sz w:val="20"/>
                <w:szCs w:val="20"/>
                <w:rtl w:val="0"/>
              </w:rPr>
              <w:t xml:space="preserve">(Ký, ghi rõ họ tên; chức vụ và đóng dấu (nếu có))</w:t>
            </w:r>
          </w:p>
        </w:tc>
      </w:tr>
    </w:tbl>
    <w:p w:rsidR="00000000" w:rsidDel="00000000" w:rsidP="00000000" w:rsidRDefault="00000000" w:rsidRPr="00000000" w14:paraId="0000059A">
      <w:pPr>
        <w:shd w:fill="ffffff" w:val="clear"/>
        <w:spacing w:after="120" w:before="120" w:line="261.8181818181818"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9B">
      <w:pPr>
        <w:shd w:fill="ffffff" w:val="clear"/>
        <w:spacing w:after="120" w:before="120" w:line="261.818181818181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HƯỚNG DẪN KÊ KHAI MỘT SỐ CHỈ TIÊU</w:t>
      </w:r>
    </w:p>
    <w:p w:rsidR="00000000" w:rsidDel="00000000" w:rsidP="00000000" w:rsidRDefault="00000000" w:rsidRPr="00000000" w14:paraId="0000059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Kỳ tính thuế: Ghi thông tin tương ứng với kỳ tính thuế của Tờ khai quyết toán thuế thu nhập doanh nghiệp. Kỳ tính thuế xác định theo quy định tại Luật Thuế thu nhập doanh nghiệp.</w:t>
      </w:r>
    </w:p>
    <w:p w:rsidR="00000000" w:rsidDel="00000000" w:rsidP="00000000" w:rsidRDefault="00000000" w:rsidRPr="00000000" w14:paraId="0000059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Thông tin chung của người nộp thuế: Từ chỉ tiêu [01] đến chỉ tiêu [10] ghi thông tin tương ứng với thông tin đã ghi tại Tờ khai quyết toán thuế thu nhập doanh nghiệp.</w:t>
      </w:r>
    </w:p>
    <w:p w:rsidR="00000000" w:rsidDel="00000000" w:rsidP="00000000" w:rsidRDefault="00000000" w:rsidRPr="00000000" w14:paraId="0000059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Mục I. Thông tin về các bên liên kết:</w:t>
      </w:r>
    </w:p>
    <w:p w:rsidR="00000000" w:rsidDel="00000000" w:rsidP="00000000" w:rsidRDefault="00000000" w:rsidRPr="00000000" w14:paraId="0000059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 Ghi đầy đủ tên của từng bên liên kết:</w:t>
      </w:r>
    </w:p>
    <w:p w:rsidR="00000000" w:rsidDel="00000000" w:rsidP="00000000" w:rsidRDefault="00000000" w:rsidRPr="00000000" w14:paraId="000005A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bên liên kết tại Việt Nam là tổ chức thì ghi theo thông tin tại giấy phép đăng ký doanh nghiệp; là cá nhân thì ghi theo thông tin tại chứng minh nhân dân, thẻ căn cước công dân, hộ chiếu.</w:t>
      </w:r>
    </w:p>
    <w:p w:rsidR="00000000" w:rsidDel="00000000" w:rsidP="00000000" w:rsidRDefault="00000000" w:rsidRPr="00000000" w14:paraId="000005A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bên liên kết là tổ chức, cá nhân ngoài Việt Nam thì ghi theo thông tin tại văn bản xác định quan hệ liên kết như giấy phép đăng ký kinh doanh, hợp đồng, thỏa thuận giao dịch của người nộp thuế với bên liên kết.</w:t>
      </w:r>
    </w:p>
    <w:p w:rsidR="00000000" w:rsidDel="00000000" w:rsidP="00000000" w:rsidRDefault="00000000" w:rsidRPr="00000000" w14:paraId="000005A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Ghi tên quốc gia, vùng lãnh thổ nơi bên liên kết là đối tượng cư trú.</w:t>
      </w:r>
    </w:p>
    <w:p w:rsidR="00000000" w:rsidDel="00000000" w:rsidP="00000000" w:rsidRDefault="00000000" w:rsidRPr="00000000" w14:paraId="000005A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(4): Ghi mã số thuế của các bên liên kết:</w:t>
      </w:r>
    </w:p>
    <w:p w:rsidR="00000000" w:rsidDel="00000000" w:rsidP="00000000" w:rsidRDefault="00000000" w:rsidRPr="00000000" w14:paraId="000005A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bên liên kết là tổ chức, cá nhân tại Việt Nam thì ghi đủ mã số thuế.</w:t>
      </w:r>
    </w:p>
    <w:p w:rsidR="00000000" w:rsidDel="00000000" w:rsidP="00000000" w:rsidRDefault="00000000" w:rsidRPr="00000000" w14:paraId="000005A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bên liên kết là tổ chức, cá nhân ngoài Việt Nam thì ghi đủ mã số thuế, mã định danh người nộp thuế, nếu không có thì ghi rõ lý do.</w:t>
      </w:r>
    </w:p>
    <w:p w:rsidR="00000000" w:rsidDel="00000000" w:rsidP="00000000" w:rsidRDefault="00000000" w:rsidRPr="00000000" w14:paraId="000005A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Căn cứ quy định tại khoản 2 Điều 5 Nghị định số …../2020/NĐ-CP, người nộp thuế phát sinh giao dịch liên kết kê khai hình thức quan hệ liên kết tương ứng với từng bên liên kết bằng cách đánh dấu “x” vào ô tương ứng. Trường hợp bên liên kết thuộc nhiều hơn một hình thức quan hệ liên kết, người nộp thuế đánh dấu “x” vào các ô tương ứng.</w:t>
      </w:r>
    </w:p>
    <w:p w:rsidR="00000000" w:rsidDel="00000000" w:rsidP="00000000" w:rsidRDefault="00000000" w:rsidRPr="00000000" w14:paraId="000005A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Mục II. Các trường hợp được miễn kê khai, miễn lập hồ sơ xác định giá giao dịch liên kết:</w:t>
      </w:r>
    </w:p>
    <w:p w:rsidR="00000000" w:rsidDel="00000000" w:rsidP="00000000" w:rsidRDefault="00000000" w:rsidRPr="00000000" w14:paraId="000005A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Nếu người nộp thuế thuộc trường hợp được miễn kê khai, miễn lập Hồ sơ xác định giá giao dịch liên kết quy định tại Điều 19 Nghị định số …../2020/NĐ-CP tại Cột (2) thì đánh dấu “x” vào ô thuộc diện miễn trừ tương ứng tại Cột (3).</w:t>
      </w:r>
    </w:p>
    <w:p w:rsidR="00000000" w:rsidDel="00000000" w:rsidP="00000000" w:rsidRDefault="00000000" w:rsidRPr="00000000" w14:paraId="000005A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Trường hợp người nộp thuế được miễn kê khai, miễn lập hồ sơ xác định giá giao dịch liên kết theo quy định tại khoản 1 Điều 19 Nghị định số …../2020/NĐ-CP, người nộp thuế chỉ đánh dấu vào ô tương ứng tại Cột (3) và không phải kê khai các mục III và IV Phụ lục I kèm theo Nghị định số …../2020/NĐ-CP.</w:t>
      </w:r>
    </w:p>
    <w:p w:rsidR="00000000" w:rsidDel="00000000" w:rsidP="00000000" w:rsidRDefault="00000000" w:rsidRPr="00000000" w14:paraId="000005A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Trường hợp người nộp thuế được miễn lập Hồ sơ xác định giá giao dịch liên kết theo quy định tại điểm a hoặc điểm c khoản 2 Điều 19 Nghị định số …../2020/NĐ-CP, người nộp thuế kê khai các mục III và IV theo hướng dẫn tương ứng tại các phần Đ.1 và E.</w:t>
      </w:r>
    </w:p>
    <w:p w:rsidR="00000000" w:rsidDel="00000000" w:rsidP="00000000" w:rsidRDefault="00000000" w:rsidRPr="00000000" w14:paraId="000005A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Trường hợp người nộp thuế được miễn lập Hồ sơ xác định giá giao dịch liên kết theo quy định tại điểm b khoản 2 Điều 19 Nghị định số …../2020/NĐ-CP, người nộp thuế kê khai theo hướng dẫn tương ứng tại các phần Đ.2 và E.</w:t>
      </w:r>
    </w:p>
    <w:p w:rsidR="00000000" w:rsidDel="00000000" w:rsidP="00000000" w:rsidRDefault="00000000" w:rsidRPr="00000000" w14:paraId="000005A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 Mục III. Thông tin xác định giá giao dịch liên kết:</w:t>
      </w:r>
    </w:p>
    <w:p w:rsidR="00000000" w:rsidDel="00000000" w:rsidP="00000000" w:rsidRDefault="00000000" w:rsidRPr="00000000" w14:paraId="000005A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Đ.1. Trường hợp người nộp thuế được miễn lập Hồ sơ xác định giá giao dịch liên kết theo quy định tại điểm a hoặc điểm c khoản 2 Điều 19 Nghị định số …../2020/NĐ-CP và đã kê khai đánh dấu (x) vào cột 3 tại dòng a hoặc dòng c chỉ tiêu miễn lập Hồ sơ xác định giá giao dịch liên kết của Mục II Phụ lục I kèm theo Nghị định số …../2020/NĐ-CP thực hiện kê khai mục này như sau:</w:t>
      </w:r>
    </w:p>
    <w:p w:rsidR="00000000" w:rsidDel="00000000" w:rsidP="00000000" w:rsidRDefault="00000000" w:rsidRPr="00000000" w14:paraId="000005A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(7) và (12): Kê khai như hướng dẫn tại phần Đ.2 Phụ lục này.</w:t>
      </w:r>
    </w:p>
    <w:p w:rsidR="00000000" w:rsidDel="00000000" w:rsidP="00000000" w:rsidRDefault="00000000" w:rsidRPr="00000000" w14:paraId="000005A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(4), (5), (6), (8), (9), (10) và (11): Người nộp thuế để trống không kê khai.</w:t>
      </w:r>
    </w:p>
    <w:p w:rsidR="00000000" w:rsidDel="00000000" w:rsidP="00000000" w:rsidRDefault="00000000" w:rsidRPr="00000000" w14:paraId="000005B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Đối với trường hợp người nộp thuế được miễn lập Hồ sơ xác định giá giao dịch liên kết theo quy định tại điểm a khoản 2 Điều 19 Nghị định số …../2020/NĐ-CP, tổng giá trị tất cả các giao dịch liên kết phát sinh trong kỳ tính thuế làm căn cứ xác định điều kiện được miễn trừ được tính bằng (=) tổng giá trị tại Cột (3) cộng (+) Cột (7) của dòng chỉ tiêu “Tổng giá trị giao dịch phát sinh từ hoạt động liên kết”.</w:t>
      </w:r>
    </w:p>
    <w:p w:rsidR="00000000" w:rsidDel="00000000" w:rsidP="00000000" w:rsidRDefault="00000000" w:rsidRPr="00000000" w14:paraId="000005B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Đ.2. Người nộp thuế không thuộc trường hợp được miễn lập Hồ sơ xác định giá giao dịch liên kết tại điểm a hoặc điểm c khoản 2 Điều 19 Nghị định số …../2020/NĐ-CP kê khai như sau:</w:t>
      </w:r>
    </w:p>
    <w:p w:rsidR="00000000" w:rsidDel="00000000" w:rsidP="00000000" w:rsidRDefault="00000000" w:rsidRPr="00000000" w14:paraId="000005B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“Tổng giá trị giao dịch phát sinh từ hoạt động kinh doanh”:</w:t>
      </w:r>
    </w:p>
    <w:p w:rsidR="00000000" w:rsidDel="00000000" w:rsidP="00000000" w:rsidRDefault="00000000" w:rsidRPr="00000000" w14:paraId="000005B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Ghi tổng giá trị doanh thu bán ra cho các bên liên kết và các bên độc lập, bao gồm: Doanh thu bán hàng và cung cấp dịch vụ, doanh thu hoạt động tài chính và thu nhập khác (không bao gồm các khoản thu hộ).</w:t>
      </w:r>
    </w:p>
    <w:p w:rsidR="00000000" w:rsidDel="00000000" w:rsidP="00000000" w:rsidRDefault="00000000" w:rsidRPr="00000000" w14:paraId="000005B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(7): Ghi tổng giá trị chi phí phải trả cho các bên liên kết và các bên độc lập, bao gồm: Chi phí hàng hóa và dịch vụ mua vào, chi phí tài chính, chi phí bán hàng, chi phí quản lý doanh nghiệp và chi phí khác (không bao gồm các khoản chi hộ).</w:t>
      </w:r>
    </w:p>
    <w:p w:rsidR="00000000" w:rsidDel="00000000" w:rsidP="00000000" w:rsidRDefault="00000000" w:rsidRPr="00000000" w14:paraId="000005B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(4), (5), (6), (8), (9), (10), (11), (12) và (13): Để trống không phải kê khai.</w:t>
      </w:r>
    </w:p>
    <w:p w:rsidR="00000000" w:rsidDel="00000000" w:rsidP="00000000" w:rsidRDefault="00000000" w:rsidRPr="00000000" w14:paraId="000005B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“Tổng giá trị giao dịch phát sinh từ hoạt động liên kết”:</w:t>
      </w:r>
    </w:p>
    <w:p w:rsidR="00000000" w:rsidDel="00000000" w:rsidP="00000000" w:rsidRDefault="00000000" w:rsidRPr="00000000" w14:paraId="000005B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(7) và (8): Ghi tổng giá trị tại các ô tương ứng với từng chỉ tiêu Hàng hóa cộng (+) Dịch vụ.</w:t>
      </w:r>
    </w:p>
    <w:p w:rsidR="00000000" w:rsidDel="00000000" w:rsidP="00000000" w:rsidRDefault="00000000" w:rsidRPr="00000000" w14:paraId="000005B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“Hàng hóa”:</w:t>
      </w:r>
    </w:p>
    <w:p w:rsidR="00000000" w:rsidDel="00000000" w:rsidP="00000000" w:rsidRDefault="00000000" w:rsidRPr="00000000" w14:paraId="000005B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(7) và (8): Ghi tổng giá trị tại các ô tương ứng với các chỉ tiêu Hàng hóa hình thành tài sản cố định cộng (+) Hàng hóa không hình thành tài sản cố định.</w:t>
      </w:r>
    </w:p>
    <w:p w:rsidR="00000000" w:rsidDel="00000000" w:rsidP="00000000" w:rsidRDefault="00000000" w:rsidRPr="00000000" w14:paraId="000005B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“Hàng hóa hình thành tài sản cố định” và các dòng chi tiết “Bên liên kết A”, “Bên liên kết B”,...:</w:t>
      </w:r>
    </w:p>
    <w:p w:rsidR="00000000" w:rsidDel="00000000" w:rsidP="00000000" w:rsidRDefault="00000000" w:rsidRPr="00000000" w14:paraId="000005B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(7): Ghi tổng giá trị phát sinh từ mua hoặc bán tài sản cố định của người nộp thuế với các bên liên kết theo giá trị tại sổ kế toán.</w:t>
      </w:r>
    </w:p>
    <w:p w:rsidR="00000000" w:rsidDel="00000000" w:rsidP="00000000" w:rsidRDefault="00000000" w:rsidRPr="00000000" w14:paraId="000005B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(4) và (8): Ghi tổng giá trị phát sinh từ mua hoặc bán tài sản cố định với các bên liên kết được xác định theo phương pháp xác định giá giao dịch liên kết tương ứng tại Cột (6) và (10).</w:t>
      </w:r>
    </w:p>
    <w:p w:rsidR="00000000" w:rsidDel="00000000" w:rsidP="00000000" w:rsidRDefault="00000000" w:rsidRPr="00000000" w14:paraId="000005B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“Hàng hóa không hình thành tài sản cố định” và các dòng chi tiết “Bên liên kết A”, “Bên liên kết B”,...:</w:t>
      </w:r>
    </w:p>
    <w:p w:rsidR="00000000" w:rsidDel="00000000" w:rsidP="00000000" w:rsidRDefault="00000000" w:rsidRPr="00000000" w14:paraId="000005B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(7): Ghi tổng giá trị phát sinh từ mua hoặc bán hàng hóa không phải là tài sản cố định của người nộp thuế với các bên liên kết theo giá trị tại sổ kế toán.</w:t>
      </w:r>
    </w:p>
    <w:p w:rsidR="00000000" w:rsidDel="00000000" w:rsidP="00000000" w:rsidRDefault="00000000" w:rsidRPr="00000000" w14:paraId="000005B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(4) và (8): Ghi tổng giá trị phát sinh từ mua hoặc bán hàng hóa không phải là tài sản cố định của người nộp thuế với các bên liên kết được xác định theo phương pháp xác định giá giao dịch liên kết tương ứng tại Cột (6) và (10).</w:t>
      </w:r>
    </w:p>
    <w:p w:rsidR="00000000" w:rsidDel="00000000" w:rsidP="00000000" w:rsidRDefault="00000000" w:rsidRPr="00000000" w14:paraId="000005C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“Dịch vụ”:</w:t>
      </w:r>
    </w:p>
    <w:p w:rsidR="00000000" w:rsidDel="00000000" w:rsidP="00000000" w:rsidRDefault="00000000" w:rsidRPr="00000000" w14:paraId="000005C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(7) và (8): Ghi tổng giá trị tại các ô tương ứng với các chỉ tiêu “Nghiên cứu, phát triển” cộng (+) “Quảng cáo, tiếp thị” cộng (+) “Quản lý kinh doanh và tư vấn, đào tạo” cộng (+) “Hoạt động tài chính” cộng (+) “Dịch vụ khác”.</w:t>
      </w:r>
    </w:p>
    <w:p w:rsidR="00000000" w:rsidDel="00000000" w:rsidP="00000000" w:rsidRDefault="00000000" w:rsidRPr="00000000" w14:paraId="000005C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“Nghiên cứu, phát triển”; “Quảng cáo, tiếp thị”; “Quản lý kinh doanh và tư vấn, đào tạo”; “Hoạt động tài chính và Dịch vụ khác”, và chi tiết theo từng “Bên liên kết A”, “Bên liên kết B”,...:</w:t>
      </w:r>
    </w:p>
    <w:p w:rsidR="00000000" w:rsidDel="00000000" w:rsidP="00000000" w:rsidRDefault="00000000" w:rsidRPr="00000000" w14:paraId="000005C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(7): Ghi tổng giá trị từng loại dịch vụ phát sinh từ giao dịch với các bên liên kết được ghi nhận theo giá trị ghi tại sổ kế toán.</w:t>
      </w:r>
    </w:p>
    <w:p w:rsidR="00000000" w:rsidDel="00000000" w:rsidP="00000000" w:rsidRDefault="00000000" w:rsidRPr="00000000" w14:paraId="000005C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(4) và (8): Ghi tổng giá trị từng loại dịch vụ phát sinh từ giao dịch với các bên liên kết được xác định theo phương pháp xác định giá giao dịch liên kết tương ứng tại Cột (6) và Cột (10).</w:t>
      </w:r>
    </w:p>
    <w:p w:rsidR="00000000" w:rsidDel="00000000" w:rsidP="00000000" w:rsidRDefault="00000000" w:rsidRPr="00000000" w14:paraId="000005C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và (10): Ghi tương ứng với từng chỉ tiêu theo từng bên liên kết ký hiệu viết tắt tên phương pháp xác định giá giao dịch liên kết theo quy định tại Điều 13, Điều 14, Điều 15 Nghị định số …../2020/NĐ-CP cấu thành giá trị bán ra cho bên liên kết và giá trị mua vào từ bên liên kết của người nộp thuế xác định theo Hồ sơ xác định giá giao dịch liên kết, cụ thể như sau:</w:t>
      </w:r>
    </w:p>
    <w:p w:rsidR="00000000" w:rsidDel="00000000" w:rsidP="00000000" w:rsidRDefault="00000000" w:rsidRPr="00000000" w14:paraId="000005C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PP1: Phương pháp so sánh giá giao dịch liên kết với giá giao dịch độc lập (phương pháp so sánh giá giao dịch độc lập).</w:t>
      </w:r>
    </w:p>
    <w:p w:rsidR="00000000" w:rsidDel="00000000" w:rsidP="00000000" w:rsidRDefault="00000000" w:rsidRPr="00000000" w14:paraId="000005C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PP2: Phương pháp so sánh tỷ suất lợi nhuận của người nộp thuế với tỷ suất lợi nhuận của các đối tượng so sánh độc lập.</w:t>
      </w:r>
    </w:p>
    <w:p w:rsidR="00000000" w:rsidDel="00000000" w:rsidP="00000000" w:rsidRDefault="00000000" w:rsidRPr="00000000" w14:paraId="000005C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PP2-1: Phương pháp so sánh tỷ suất lợi gộp trên doanh thu (phương pháp giá bán lại).</w:t>
      </w:r>
    </w:p>
    <w:p w:rsidR="00000000" w:rsidDel="00000000" w:rsidP="00000000" w:rsidRDefault="00000000" w:rsidRPr="00000000" w14:paraId="000005C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PP2-2: Phương pháp so sánh tỷ suất lợi gộp trên giá vốn (phương pháp giá vốn cộng lãi).</w:t>
      </w:r>
    </w:p>
    <w:p w:rsidR="00000000" w:rsidDel="00000000" w:rsidP="00000000" w:rsidRDefault="00000000" w:rsidRPr="00000000" w14:paraId="000005C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PP2-3: Phương pháp so sánh tỷ suất lợi nhuận thuần.</w:t>
      </w:r>
    </w:p>
    <w:p w:rsidR="00000000" w:rsidDel="00000000" w:rsidP="00000000" w:rsidRDefault="00000000" w:rsidRPr="00000000" w14:paraId="000005C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PP3: Phương pháp phân bổ lợi nhuận giữa các bên liên kết.</w:t>
      </w:r>
    </w:p>
    <w:p w:rsidR="00000000" w:rsidDel="00000000" w:rsidP="00000000" w:rsidRDefault="00000000" w:rsidRPr="00000000" w14:paraId="000005C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Ví dụ:</w:t>
      </w:r>
    </w:p>
    <w:p w:rsidR="00000000" w:rsidDel="00000000" w:rsidP="00000000" w:rsidRDefault="00000000" w:rsidRPr="00000000" w14:paraId="000005C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Mua máy móc từ bên liên kết A trên cơ sở phương pháp so sánh giá giao dịch độc lập, tại dòng chỉ tiêu Hàng hóa hình thành tài sản cố định từ bên liên kết A Cột (10): Ghi PP1.</w:t>
      </w:r>
    </w:p>
    <w:p w:rsidR="00000000" w:rsidDel="00000000" w:rsidP="00000000" w:rsidRDefault="00000000" w:rsidRPr="00000000" w14:paraId="000005C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Thu phí dịch vụ quản lý cung cấp cho bên liên kết B trên cơ sở phương pháp giá vốn cộng lãi, tại dòng chỉ tiêu Quản lý kinh doanh và tư vấn, đào tạo cho bên liên kết B Cột (6): Ghi PP2-2.</w:t>
      </w:r>
    </w:p>
    <w:p w:rsidR="00000000" w:rsidDel="00000000" w:rsidP="00000000" w:rsidRDefault="00000000" w:rsidRPr="00000000" w14:paraId="000005C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và (9): Ghi tổng giá trị được xác định theo công thức tính tại Phụ lục I ban hành kèm theo Nghị định số …../2020/NĐ-CP.</w:t>
      </w:r>
    </w:p>
    <w:p w:rsidR="00000000" w:rsidDel="00000000" w:rsidP="00000000" w:rsidRDefault="00000000" w:rsidRPr="00000000" w14:paraId="000005D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(11): Ghi lợi nhuận tăng do xác định lại theo giá giao dịch độc lập.</w:t>
      </w:r>
    </w:p>
    <w:p w:rsidR="00000000" w:rsidDel="00000000" w:rsidP="00000000" w:rsidRDefault="00000000" w:rsidRPr="00000000" w14:paraId="000005D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(12): Ghi lần lượt tổng giá trị thu hộ, tổng giá trị chi hộ, tổng giá trị doanh thu phân bổ cho cơ sở thường trú, tổng giá trị chi phí phân bổ cho cơ sở thường trú phát sinh trong kỳ tính thuế.</w:t>
      </w:r>
    </w:p>
    <w:p w:rsidR="00000000" w:rsidDel="00000000" w:rsidP="00000000" w:rsidRDefault="00000000" w:rsidRPr="00000000" w14:paraId="000005D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(13): Ghi theo hướng dẫn tại Phụ lục I ban hành kèm theo Nghị định số …../2020/NĐ-CP tương ứng với từng giao dịch thuộc phạm vi áp dụng APA và để trống các ô tương ứng với các dòng chỉ tiêu ghi số liệu tổng giá trị.</w:t>
      </w:r>
    </w:p>
    <w:p w:rsidR="00000000" w:rsidDel="00000000" w:rsidP="00000000" w:rsidRDefault="00000000" w:rsidRPr="00000000" w14:paraId="000005D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Mục IV. Kết quả sản xuất kinh doanh sau khi xác định giá giao dịch liên kết:</w:t>
      </w:r>
    </w:p>
    <w:p w:rsidR="00000000" w:rsidDel="00000000" w:rsidP="00000000" w:rsidRDefault="00000000" w:rsidRPr="00000000" w14:paraId="000005D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“Người nộp thuế đã ký thỏa thuận trước về phương pháp xác định giá tính thuế (APA)”:</w:t>
      </w:r>
    </w:p>
    <w:p w:rsidR="00000000" w:rsidDel="00000000" w:rsidP="00000000" w:rsidRDefault="00000000" w:rsidRPr="00000000" w14:paraId="000005D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Người nộp thuế đánh dấu “x” vào “Có” nếu đã ký APA đơn phương, song phương hoặc đa phương với Cơ quan thuế Việt Nam. Trường hợp người nộp thuế không ký APA với Cơ quan thuế thì đánh dấu “x” vào “Không” và để trống không kê khai các chỉ tiêu tại Cột (4) bảng kết quả sản xuất kinh doanh tại mục này.</w:t>
      </w:r>
    </w:p>
    <w:p w:rsidR="00000000" w:rsidDel="00000000" w:rsidP="00000000" w:rsidRDefault="00000000" w:rsidRPr="00000000" w14:paraId="000005D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Người nộp thuế chỉ phát sinh các khoản thu hoặc doanh thu với các bên độc lập chỉ kê khai tại Cột (6) của bảng kết quả sản xuất kinh doanh phù hợp với từng loại hình doanh nghiệp đối với từng chỉ tiêu tương ứng được hướng dẫn tại Phụ lục này.</w:t>
      </w:r>
    </w:p>
    <w:p w:rsidR="00000000" w:rsidDel="00000000" w:rsidP="00000000" w:rsidRDefault="00000000" w:rsidRPr="00000000" w14:paraId="000005D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Dành cho người nộp thuế thuộc các ngành sản xuất, thương mại, dịch vụ:</w:t>
      </w:r>
    </w:p>
    <w:p w:rsidR="00000000" w:rsidDel="00000000" w:rsidP="00000000" w:rsidRDefault="00000000" w:rsidRPr="00000000" w14:paraId="000005D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Trường hợp người nộp thuế đã kê khai đánh dấu (x) vào Cột 3 tại dòng 2a miễn lập Hồ sơ xác định giá giao dịch liên kết của Mục II Phụ lục I kèm theo Nghị định số …../2020/NĐ-CP, thực hiện kê khai theo hướng dẫn như sau:</w:t>
      </w:r>
    </w:p>
    <w:p w:rsidR="00000000" w:rsidDel="00000000" w:rsidP="00000000" w:rsidRDefault="00000000" w:rsidRPr="00000000" w14:paraId="000005D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tại dòng (1), (2), (3), (4), (5), (6), (7), (8), (8.1), (9), (9.1), (9.1.a), (9.1.b), (10), (11) và (12):</w:t>
      </w:r>
    </w:p>
    <w:p w:rsidR="00000000" w:rsidDel="00000000" w:rsidP="00000000" w:rsidRDefault="00000000" w:rsidRPr="00000000" w14:paraId="000005D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5D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giá trị được xác định từ số liệu tại Báo cáo tài chính.</w:t>
      </w:r>
    </w:p>
    <w:p w:rsidR="00000000" w:rsidDel="00000000" w:rsidP="00000000" w:rsidRDefault="00000000" w:rsidRPr="00000000" w14:paraId="000005D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tại dòng (13), (14), (15), (15.1), (15.2), (15.3), (15.4), (15.5) và (16) xác định và tính toán theo quy định tại điểm a, điểm b khoản 3 Điều 16 Nghị định số …../2020/NĐ-CP.</w:t>
      </w:r>
    </w:p>
    <w:p w:rsidR="00000000" w:rsidDel="00000000" w:rsidP="00000000" w:rsidRDefault="00000000" w:rsidRPr="00000000" w14:paraId="000005D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tại dòng (17): Người nộp thuế để trống không kê khai.</w:t>
      </w:r>
    </w:p>
    <w:p w:rsidR="00000000" w:rsidDel="00000000" w:rsidP="00000000" w:rsidRDefault="00000000" w:rsidRPr="00000000" w14:paraId="000005D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Trường hợp người nộp thuế đã kê khai đánh dấu (x) vào Cột 3 tại dòng 2c miễn lập Hồ sơ xác định giá giao dịch liên kết của Mục II Phụ lục I kèm theo Nghị định số …../2020/NĐ-CP, thực hiện kê khai theo hướng dẫn như sau:</w:t>
      </w:r>
    </w:p>
    <w:p w:rsidR="00000000" w:rsidDel="00000000" w:rsidP="00000000" w:rsidRDefault="00000000" w:rsidRPr="00000000" w14:paraId="000005D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tại dòng (1), (2), (3), (4), (5), (6), (7), (8), (8.1), (9), (9.1), (9.1.a), (9.1.b), (10), (11) và (12):</w:t>
      </w:r>
    </w:p>
    <w:p w:rsidR="00000000" w:rsidDel="00000000" w:rsidP="00000000" w:rsidRDefault="00000000" w:rsidRPr="00000000" w14:paraId="000005E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5E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giá trị được xác định từ số liệu tại Báo cáo tài chính.</w:t>
      </w:r>
    </w:p>
    <w:p w:rsidR="00000000" w:rsidDel="00000000" w:rsidP="00000000" w:rsidRDefault="00000000" w:rsidRPr="00000000" w14:paraId="000005E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tại dòng (13), (14), (15), (15.1), (15.2), (15.3), (15.4), (15.5) và (16) xác định và tính toán theo quy định tại điểm a, điểm b khoản 3 Điều 16 Nghị định số …../2020/NĐ-CP.</w:t>
      </w:r>
    </w:p>
    <w:p w:rsidR="00000000" w:rsidDel="00000000" w:rsidP="00000000" w:rsidRDefault="00000000" w:rsidRPr="00000000" w14:paraId="000005E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“Tỷ suất lợi nhuận sử dụng xác định giá giao dịch liên kết”</w:t>
      </w:r>
    </w:p>
    <w:p w:rsidR="00000000" w:rsidDel="00000000" w:rsidP="00000000" w:rsidRDefault="00000000" w:rsidRPr="00000000" w14:paraId="000005E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 Ghi các tỷ suất lợi nhuận thuần từ hoạt động sản xuất kinh doanh trong kỳ không bao gồm chênh lệch doanh thu và chi phí của hoạt động tài chính trên doanh thu thuần tại các dòng chỉ tiêu (17.1), (17.2), (17.3), (17...) theo quy định tại điểm c khoản 2 Điều 19 Nghị định số …../2020/NĐ-CP.</w:t>
      </w:r>
    </w:p>
    <w:p w:rsidR="00000000" w:rsidDel="00000000" w:rsidP="00000000" w:rsidRDefault="00000000" w:rsidRPr="00000000" w14:paraId="000005E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5E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Người nộp thuế kê khai giá trị Lợi nhuận thuần từ hoạt động sản xuất kinh doanh trong kỳ không bao gồm chênh lệch doanh thu và chi phí của hoạt động tài chính trên doanh thu thuần đối với lĩnh vực hoạt động theo quy định tại điểm c khoản 2 Điều 19 Nghị định số …../2020/NĐ-CP.</w:t>
      </w:r>
    </w:p>
    <w:p w:rsidR="00000000" w:rsidDel="00000000" w:rsidP="00000000" w:rsidRDefault="00000000" w:rsidRPr="00000000" w14:paraId="000005E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Trường hợp người nộp thuế thực hiện kinh doanh nhiều hơn một lĩnh vực, theo dõi, hạch toán riêng doanh thu, chi phí của từng lĩnh vực hoặc theo dõi, hạch toán riêng được doanh thu nhưng không theo dõi, hạch toán riêng được chi phí phát sinh của từng lĩnh vực thực hiện kê khai riêng theo từng lĩnh vực.</w:t>
      </w:r>
    </w:p>
    <w:p w:rsidR="00000000" w:rsidDel="00000000" w:rsidP="00000000" w:rsidRDefault="00000000" w:rsidRPr="00000000" w14:paraId="000005E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Trường hợp người nộp thuế thực hiện kinh doanh nhiều hơn một lĩnh vực không theo dõi, hạch toán riêng được doanh thu và chi phí của từng lĩnh vực thực hiện kê khai theo lĩnh vực có tỷ suất cao nhất.</w:t>
      </w:r>
    </w:p>
    <w:p w:rsidR="00000000" w:rsidDel="00000000" w:rsidP="00000000" w:rsidRDefault="00000000" w:rsidRPr="00000000" w14:paraId="000005E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Trường hợp người nộp thuế không được miễn lập Hồ sơ xác định giá giao dịch liên kết theo quy định tại điểm a hoặc điểm c khoản 2 Điều 19 Nghị định số …../2020/NĐ-CP, kê khai như sau:</w:t>
      </w:r>
    </w:p>
    <w:p w:rsidR="00000000" w:rsidDel="00000000" w:rsidP="00000000" w:rsidRDefault="00000000" w:rsidRPr="00000000" w14:paraId="000005E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“Doanh thu bán hàng và cung cấp dịch vụ”:</w:t>
      </w:r>
    </w:p>
    <w:p w:rsidR="00000000" w:rsidDel="00000000" w:rsidP="00000000" w:rsidRDefault="00000000" w:rsidRPr="00000000" w14:paraId="000005E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(4): Ghi tổng giá trị của các giao dịch cung cấp hàng hóa, dịch vụ cho các bên liên kết xác định giá theo Hồ sơ xác định giá giao dịch liên kết tại Cột (3) và theo APA tại Cột (4).</w:t>
      </w:r>
    </w:p>
    <w:p w:rsidR="00000000" w:rsidDel="00000000" w:rsidP="00000000" w:rsidRDefault="00000000" w:rsidRPr="00000000" w14:paraId="000005E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Ghi tổng giá trị của các giao dịch cung cấp hàng hóa, dịch vụ cho các bên độc lập theo giá trị ghi tại sổ kế toán.</w:t>
      </w:r>
    </w:p>
    <w:p w:rsidR="00000000" w:rsidDel="00000000" w:rsidP="00000000" w:rsidRDefault="00000000" w:rsidRPr="00000000" w14:paraId="000005E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được xác định theo công thức tính tại Phụ lục I ban hành kèm theo Nghị định số ...../2020/NĐ-CP.</w:t>
      </w:r>
    </w:p>
    <w:p w:rsidR="00000000" w:rsidDel="00000000" w:rsidP="00000000" w:rsidRDefault="00000000" w:rsidRPr="00000000" w14:paraId="000005E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Các chỉ tiêu “Doanh thu bán hàng hóa, dịch vụ xuất khẩu” và “Các khoản giảm trừ doanh thu”: Người nộp thuế kê khai tương ứng doanh thu bán hàng hóa và cung cấp dịch vụ và ghi theo hướng dẫn tương tự tại chỉ tiêu “Doanh thu bán hàng và cung cấp dịch vụ”.</w:t>
      </w:r>
    </w:p>
    <w:p w:rsidR="00000000" w:rsidDel="00000000" w:rsidP="00000000" w:rsidRDefault="00000000" w:rsidRPr="00000000" w14:paraId="000005E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“Doanh thu thuần về bán hàng và cung cấp dịch vụ”:</w:t>
      </w:r>
    </w:p>
    <w:p w:rsidR="00000000" w:rsidDel="00000000" w:rsidP="00000000" w:rsidRDefault="00000000" w:rsidRPr="00000000" w14:paraId="000005F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(5) và (6): Ghi giá trị bằng giá trị tương ứng theo từng cột tại chỉ tiêu “Doanh thu bán hàng và cung cấp dịch vụ” trừ (-) chỉ tiêu “Các khoản giảm trừ doanh thu”.</w:t>
      </w:r>
    </w:p>
    <w:p w:rsidR="00000000" w:rsidDel="00000000" w:rsidP="00000000" w:rsidRDefault="00000000" w:rsidRPr="00000000" w14:paraId="000005F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“Giá vốn hàng bán”:</w:t>
      </w:r>
    </w:p>
    <w:p w:rsidR="00000000" w:rsidDel="00000000" w:rsidP="00000000" w:rsidRDefault="00000000" w:rsidRPr="00000000" w14:paraId="000005F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(4): Ghi tổng giá trị của giá vốn hàng bán tương ứng với doanh thu bán hàng và cung cấp dịch vụ cho các bên liên kết và bằng (=) tổng giá trị phát sinh với các bên liên kết xác định theo Hồ sơ xác định giá giao dịch liên kết và theo APA cộng (+) giá trị giao dịch phát sinh với các bên độc lập ghi tại sổ kế toán.</w:t>
      </w:r>
    </w:p>
    <w:p w:rsidR="00000000" w:rsidDel="00000000" w:rsidP="00000000" w:rsidRDefault="00000000" w:rsidRPr="00000000" w14:paraId="000005F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Ghi tổng giá trị của giá vốn hàng bán tương ứng với doanh thu bán hàng và cung cấp dịch vụ cho các bên độc lập và bằng (=) tổng giá trị phát sinh với các bên liên kết xác định theo Hồ sơ xác định giá giao dịch liên kết và theo APA cộng (+) giá trị giao dịch phát sinh với các bên độc lập ghi tại sổ kế toán.</w:t>
      </w:r>
    </w:p>
    <w:p w:rsidR="00000000" w:rsidDel="00000000" w:rsidP="00000000" w:rsidRDefault="00000000" w:rsidRPr="00000000" w14:paraId="000005F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được xác định theo công thức tính tại Phụ lục I ban hành kèm theo Nghị định số …../2020/NĐ-CP.</w:t>
      </w:r>
    </w:p>
    <w:p w:rsidR="00000000" w:rsidDel="00000000" w:rsidP="00000000" w:rsidRDefault="00000000" w:rsidRPr="00000000" w14:paraId="000005F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“Lợi nhuận gộp về bán hàng và cung cấp dịch vụ”:</w:t>
      </w:r>
    </w:p>
    <w:p w:rsidR="00000000" w:rsidDel="00000000" w:rsidP="00000000" w:rsidRDefault="00000000" w:rsidRPr="00000000" w14:paraId="000005F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(5) và (6) có giá trị bằng giá trị tương ứng theo từng cột tại chỉ tiêu “Doanh thu thuần về bán hàng và cung cấp dịch vụ” trừ (-) chỉ tiêu “Giá vốn hàng bán”.</w:t>
      </w:r>
    </w:p>
    <w:p w:rsidR="00000000" w:rsidDel="00000000" w:rsidP="00000000" w:rsidRDefault="00000000" w:rsidRPr="00000000" w14:paraId="000005F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“Chi phí bán hàng” và “Chi phí quản lý doanh nghiệp”:</w:t>
      </w:r>
    </w:p>
    <w:p w:rsidR="00000000" w:rsidDel="00000000" w:rsidP="00000000" w:rsidRDefault="00000000" w:rsidRPr="00000000" w14:paraId="000005F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(4): Ghi tổng giá trị của chi phí bán hàng, chi phí quản lý doanh nghiệp tương ứng với doanh thu bán hàng và cung cấp dịch vụ cho các bên liên kết bằng (=) tổng giá trị phát sinh với các bên liên kết xác định theo Hồ sơ xác định giá giao dịch liên kết và theo APA cộng (+) giá trị giao dịch phát sinh với các bên độc lập ghi tại sổ kế toán.</w:t>
      </w:r>
    </w:p>
    <w:p w:rsidR="00000000" w:rsidDel="00000000" w:rsidP="00000000" w:rsidRDefault="00000000" w:rsidRPr="00000000" w14:paraId="000005F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Ghi tổng giá trị của chi phí bán hàng, chi phí quản lý doanh nghiệp tương ứng với doanh thu bán hàng và cung cấp dịch vụ cho các bên độc lập bằng (=) tổng giá trị phát sinh với các bên liên kết xác định theo Hồ sơ xác định giá giao dịch liên kết và theo APA cộng (+) giá trị giao dịch phát sinh với các bên độc lập ghi tại sổ kế toán.</w:t>
      </w:r>
    </w:p>
    <w:p w:rsidR="00000000" w:rsidDel="00000000" w:rsidP="00000000" w:rsidRDefault="00000000" w:rsidRPr="00000000" w14:paraId="000005F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được xác định theo công thức tính tại Phụ lục I ban hành kèm theo Nghị định số ………/2020/NĐ-CP.</w:t>
      </w:r>
    </w:p>
    <w:p w:rsidR="00000000" w:rsidDel="00000000" w:rsidP="00000000" w:rsidRDefault="00000000" w:rsidRPr="00000000" w14:paraId="000005F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Đối với các chỉ tiêu chi phí phát sinh trong hoạt động sản xuất kinh doanh, người nộp thuế theo dõi hạch toán và ghi giá trị hạch toán, xác định riêng đối với chi phí từ bên liên kết thuộc phạm vi xác định giá theo Hồ sơ xác định giá giao dịch liên kết; theo APA và giao dịch với các bên độc lập tương ứng với cột (3), (4) và (5). Trường hợp không xác định riêng được thì người nộp thuế lựa chọn tiêu thức phân bổ phù hợp nhất theo một hoặc một số yếu tố như doanh thu, chi phí, tài sản, nhân lực hoặc yếu tố khác phù hợp với bản chất hoạt động và ghi giá trị chi phí phân bổ vào các ô tương ứng (3), (4) và (5).</w:t>
      </w:r>
    </w:p>
    <w:p w:rsidR="00000000" w:rsidDel="00000000" w:rsidP="00000000" w:rsidRDefault="00000000" w:rsidRPr="00000000" w14:paraId="000005F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“Doanh thu hoạt động tài chính”:</w:t>
      </w:r>
    </w:p>
    <w:p w:rsidR="00000000" w:rsidDel="00000000" w:rsidP="00000000" w:rsidRDefault="00000000" w:rsidRPr="00000000" w14:paraId="000005F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5F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doanh thu hoạt động tài chính.</w:t>
      </w:r>
    </w:p>
    <w:p w:rsidR="00000000" w:rsidDel="00000000" w:rsidP="00000000" w:rsidRDefault="00000000" w:rsidRPr="00000000" w14:paraId="000005F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“Lãi tiền gửi và lãi cho vay”: Ghi giá trị tiền lãi thu được từ hoạt động cho vay tính vào doanh thu hoạt động tài chính trong kỳ.</w:t>
      </w:r>
    </w:p>
    <w:p w:rsidR="00000000" w:rsidDel="00000000" w:rsidP="00000000" w:rsidRDefault="00000000" w:rsidRPr="00000000" w14:paraId="0000060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0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theo xác định tại Hồ sơ xác định giá giao dịch liên kết, theo APA đối với giao dịch phát sinh với các bên liên kết và giá trị ghi tại sổ kế toán đối với giao dịch phát sinh với các bên độc lập.</w:t>
      </w:r>
    </w:p>
    <w:p w:rsidR="00000000" w:rsidDel="00000000" w:rsidP="00000000" w:rsidRDefault="00000000" w:rsidRPr="00000000" w14:paraId="0000060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“Chi phí tài chính”:</w:t>
      </w:r>
    </w:p>
    <w:p w:rsidR="00000000" w:rsidDel="00000000" w:rsidP="00000000" w:rsidRDefault="00000000" w:rsidRPr="00000000" w14:paraId="0000060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0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chi phí hoạt động tài chính.</w:t>
      </w:r>
    </w:p>
    <w:p w:rsidR="00000000" w:rsidDel="00000000" w:rsidP="00000000" w:rsidRDefault="00000000" w:rsidRPr="00000000" w14:paraId="0000060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“Chi phí lãi tiền vay dùng cho hoạt động sản xuất, kinh doanh”: Ghi giá trị chi phí lãi vay tính vào chi phí tài chính trong kỳ.</w:t>
      </w:r>
    </w:p>
    <w:p w:rsidR="00000000" w:rsidDel="00000000" w:rsidP="00000000" w:rsidRDefault="00000000" w:rsidRPr="00000000" w14:paraId="0000060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0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theo xác định tại Hồ sơ xác định giá giao dịch liên kết, theo APA đối với giao dịch phát sinh với các bên liên kết và giá trị ghi tại sổ kế toán đối với giao dịch phát sinh với các bên độc lập.</w:t>
      </w:r>
    </w:p>
    <w:p w:rsidR="00000000" w:rsidDel="00000000" w:rsidP="00000000" w:rsidRDefault="00000000" w:rsidRPr="00000000" w14:paraId="0000060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“Chi phí khấu hao phát sinh trong kỳ”:</w:t>
      </w:r>
    </w:p>
    <w:p w:rsidR="00000000" w:rsidDel="00000000" w:rsidP="00000000" w:rsidRDefault="00000000" w:rsidRPr="00000000" w14:paraId="0000060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0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chi phí khấu hao đã tính vào chi phí trong kỳ và được xác định bằng tổng giá trị chi phí khấu hao đã tính vào giá vốn hàng bán, chi phí bán hàng và chi phí quản lý doanh nghiệp.</w:t>
      </w:r>
    </w:p>
    <w:p w:rsidR="00000000" w:rsidDel="00000000" w:rsidP="00000000" w:rsidRDefault="00000000" w:rsidRPr="00000000" w14:paraId="0000060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“Lợi nhuận thuần từ hoạt động sản xuất kinh doanh trong kỳ”:</w:t>
      </w:r>
    </w:p>
    <w:p w:rsidR="00000000" w:rsidDel="00000000" w:rsidP="00000000" w:rsidRDefault="00000000" w:rsidRPr="00000000" w14:paraId="0000060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0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giá trị bằng giá trị tương ứng theo từng cột tại chỉ tiêu “Lợi nhuận gộp về bán hàng và cung cấp dịch vụ” trừ (-) chỉ tiêu “Chi phí bán hàng” trừ (-) chỉ tiêu “Chi phí quản lý doanh nghiệp” cộng (+) chỉ tiêu “Doanh thu tài chính” trừ (-) chỉ tiêu “Chi phí tài chính”.</w:t>
      </w:r>
    </w:p>
    <w:p w:rsidR="00000000" w:rsidDel="00000000" w:rsidP="00000000" w:rsidRDefault="00000000" w:rsidRPr="00000000" w14:paraId="0000060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“Lợi nhuận thuần từ hoạt động sản xuất kinh doanh trong kỳ không bao gồm chênh lệch doanh thu và chi phí của hoạt động tài chính”:</w:t>
      </w:r>
    </w:p>
    <w:p w:rsidR="00000000" w:rsidDel="00000000" w:rsidP="00000000" w:rsidRDefault="00000000" w:rsidRPr="00000000" w14:paraId="0000060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(5) và (6): Ghi giá trị bằng giá trị tương ứng theo từng cột tại chỉ tiêu “Lợi nhuận gộp về bán hàng và cung cấp dịch vụ” trừ (-) chỉ tiêu “Chi phí bán hàng” trừ (-) chỉ tiêu “Chi phí quản lý doanh nghiệp”.</w:t>
      </w:r>
    </w:p>
    <w:p w:rsidR="00000000" w:rsidDel="00000000" w:rsidP="00000000" w:rsidRDefault="00000000" w:rsidRPr="00000000" w14:paraId="0000061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“Tổng lợi nhuận thuần từ hoạt động kinh doanh cộng chi phí lãi vay sau khi trừ lãi tiền gửi và lãi cho vay trong kỳ cộng chi phí khấu hao trong kỳ”:</w:t>
      </w:r>
    </w:p>
    <w:p w:rsidR="00000000" w:rsidDel="00000000" w:rsidP="00000000" w:rsidRDefault="00000000" w:rsidRPr="00000000" w14:paraId="0000061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1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giá trị bằng giá trị chỉ tiêu “Lợi nhuận thuần từ hoạt động sản xuất kinh doanh” cộng (+) chỉ tiêu “Chi phí lãi vay” trừ (-) chỉ tiêu “Lãi tiền gửi và lãi cho vay” cộng (+) chỉ tiêu “Chi phí khấu hao”.</w:t>
      </w:r>
    </w:p>
    <w:p w:rsidR="00000000" w:rsidDel="00000000" w:rsidP="00000000" w:rsidRDefault="00000000" w:rsidRPr="00000000" w14:paraId="0000061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“Tỷ lệ chi phí lãi vay sau khi trừ lãi tiền gửi và lãi cho vay phát sinh trong kỳ trên tổng lợi nhuận thuần từ hoạt động kinh doanh cộng chi phí lãi vay sau khi trừ lãi tiền gửi và lãi cho vay trong kỳ cộng chi phí khấu hao trong kỳ”:</w:t>
      </w:r>
    </w:p>
    <w:p w:rsidR="00000000" w:rsidDel="00000000" w:rsidP="00000000" w:rsidRDefault="00000000" w:rsidRPr="00000000" w14:paraId="0000061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1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giá trị tỷ lệ phần trăm bằng (=) giá trị [chỉ tiêu “Chi phí lãi tiền vay” trừ (-) chỉ tiêu “Lãi tiền gửi và lãi cho vay”] chia (:) giá trị chỉ tiêu “Tổng lợi nhuận thuần từ hoạt động kinh doanh cộng chi phí lãi vay sau khi trừ lãi tiền gửi và lãi cho vay trong kỳ cộng chi phí khấu hao trong kỳ”.</w:t>
      </w:r>
    </w:p>
    <w:p w:rsidR="00000000" w:rsidDel="00000000" w:rsidP="00000000" w:rsidRDefault="00000000" w:rsidRPr="00000000" w14:paraId="0000061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“Tỷ suất lợi nhuận sử dụng xác định giá giao dịch liên kết”:</w:t>
      </w:r>
    </w:p>
    <w:p w:rsidR="00000000" w:rsidDel="00000000" w:rsidP="00000000" w:rsidRDefault="00000000" w:rsidRPr="00000000" w14:paraId="0000061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 Ghi các tỷ suất lợi nhuận áp dụng để điều chỉnh, xác định giá giao dịch liên kết tại các dòng chỉ tiêu (17.1), (17.2), (17.3),... tương ứng với phương pháp xác định giá giao dịch liên kết theo quy định tại Điều 13, Điều 14, Điều 15 Nghị định số ...../2020/NĐ-CP.</w:t>
      </w:r>
    </w:p>
    <w:p w:rsidR="00000000" w:rsidDel="00000000" w:rsidP="00000000" w:rsidRDefault="00000000" w:rsidRPr="00000000" w14:paraId="0000061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(4): Ghi giá trị tỷ suất lợi nhuận sử dụng xác định giá giao dịch liên kết theo Hồ sơ xác định giá giao dịch liên kết tại Cột (3) và theo APA tại Cột (4).</w:t>
      </w:r>
    </w:p>
    <w:p w:rsidR="00000000" w:rsidDel="00000000" w:rsidP="00000000" w:rsidRDefault="00000000" w:rsidRPr="00000000" w14:paraId="0000061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và (6): Người nộp thuế để trống không kê khai.</w:t>
      </w:r>
    </w:p>
    <w:p w:rsidR="00000000" w:rsidDel="00000000" w:rsidP="00000000" w:rsidRDefault="00000000" w:rsidRPr="00000000" w14:paraId="0000061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Ví dụ:</w:t>
      </w:r>
    </w:p>
    <w:p w:rsidR="00000000" w:rsidDel="00000000" w:rsidP="00000000" w:rsidRDefault="00000000" w:rsidRPr="00000000" w14:paraId="0000061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Người nộp thuế sử dụng phương pháp so sánh tỷ suất lợi nhuận thuần và áp dụng Lợi nhuận thuần từ hoạt động sản xuất kinh doanh trong kỳ không bao gồm chênh lệch doanh thu và chi phí của hoạt động tài chính trên tổng chi phí để xác định lợi nhuận thuần trong kỳ tính thuế, tại Cột (2) chỉ tiêu (17.1): Ghi Lợi nhuận thuần từ hoạt động sản xuất kinh doanh trong kỳ không bao gồm chênh lệch doanh thu và chi phí của hoạt động tài chính trên tổng chi phí và kê khai mức tỷ suất tương ứng theo Hồ sơ xác định giá giao dịch liên kết tại Cột (3) và theo APA tại Cột (4).</w:t>
      </w:r>
    </w:p>
    <w:p w:rsidR="00000000" w:rsidDel="00000000" w:rsidP="00000000" w:rsidRDefault="00000000" w:rsidRPr="00000000" w14:paraId="0000061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Người nộp thuế sử dụng phương pháp so sánh tỷ suất lợi nhuận thuần và áp dụng Lợi nhuận thuần từ hoạt động sản xuất kinh doanh trong kỳ không bao gồm chênh lệch doanh thu và chi phí của hoạt động tài chính trên tổng chi phí đối với hoạt động sản xuất theo Hồ sơ xác định giá giao dịch liên kết; Lợi nhuận thuần từ hoạt động sản xuất kinh doanh trong kỳ không bao gồm chênh lệch doanh thu và chi phí của hoạt động tài chính trên doanh thu thuần đối với hoạt động phân phối theo APA, tại Cột (2) chỉ tiêu (17.1) và (17.2): Ghi Lợi nhuận thuần từ hoạt động sản xuất kinh doanh trong kỳ không bao gồm chênh lệch doanh thu và chi phí của hoạt động tài chính trên tổng chi phí đối với hoạt động sản xuất tại chỉ tiêu (17.1) và kê khai tỷ suất tương ứng tại Cột (3); ghi Lợi nhuận thuần từ hoạt động sản xuất kinh doanh trong kỳ không bao gồm chênh lệch doanh thu và chi phí của hoạt động tài chính trên doanh thu thuần đối với hoạt động phân phối tại chỉ tiêu (17.2) và kê khai tỷ suất tương ứng tại Cột (4).</w:t>
      </w:r>
    </w:p>
    <w:p w:rsidR="00000000" w:rsidDel="00000000" w:rsidP="00000000" w:rsidRDefault="00000000" w:rsidRPr="00000000" w14:paraId="0000061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người nộp thuế thực hiện nhiều chức năng sản xuất, kinh doanh và Tỷ suất lợi nhuận sử dụng xác định giá giao dịch liên kết khác nhau thì kê khai Kết quả sản xuất kinh doanh sau khi xác định giá giao dịch liên kết riêng đối với từng chức năng sản xuất, kinh doanh.</w:t>
      </w:r>
    </w:p>
    <w:p w:rsidR="00000000" w:rsidDel="00000000" w:rsidP="00000000" w:rsidRDefault="00000000" w:rsidRPr="00000000" w14:paraId="0000061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Dành cho người nộp thuế thuộc các ngành ngân hàng, tín dụng:</w:t>
      </w:r>
    </w:p>
    <w:p w:rsidR="00000000" w:rsidDel="00000000" w:rsidP="00000000" w:rsidRDefault="00000000" w:rsidRPr="00000000" w14:paraId="0000061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“Thu nhập lãi và các khoản thu nhập tương tự”:</w:t>
      </w:r>
    </w:p>
    <w:p w:rsidR="00000000" w:rsidDel="00000000" w:rsidP="00000000" w:rsidRDefault="00000000" w:rsidRPr="00000000" w14:paraId="0000062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Ghi tổng giá trị của thu nhập lãi và các khoản thu nhập tương tự từ các bên liên kết không ký APA xác định theo Hồ sơ xác định giá giao dịch liên kết tại Cột (3), theo APA tại Cột (4) và theo giá trị ghi sổ kế toán phát sinh với bên độc lập tại Cột (5).</w:t>
      </w:r>
    </w:p>
    <w:p w:rsidR="00000000" w:rsidDel="00000000" w:rsidP="00000000" w:rsidRDefault="00000000" w:rsidRPr="00000000" w14:paraId="0000062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được xác định theo công thức tính tại Phụ lục I ban hành kèm theo Nghị định số ………/2020/NĐ-CP.</w:t>
      </w:r>
    </w:p>
    <w:p w:rsidR="00000000" w:rsidDel="00000000" w:rsidP="00000000" w:rsidRDefault="00000000" w:rsidRPr="00000000" w14:paraId="0000062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“Chi phí lãi và các khoản chi phí tương tự”:</w:t>
      </w:r>
    </w:p>
    <w:p w:rsidR="00000000" w:rsidDel="00000000" w:rsidP="00000000" w:rsidRDefault="00000000" w:rsidRPr="00000000" w14:paraId="0000062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(4): Ghi tổng giá trị Chi trả lãi và các khoản chi phí tương tự tương ứng với Thu nhập lãi và các khoản thu nhập tương tự thu được từ các bên liên kết và bằng (=) tổng giá trị phát sinh với các bên liên kết xác định theo Hồ sơ xác định giá giao dịch liên kết và theo APA cộng (+) giá trị giao dịch phát sinh với các bên độc lập ghi tại sổ kế toán.</w:t>
      </w:r>
    </w:p>
    <w:p w:rsidR="00000000" w:rsidDel="00000000" w:rsidP="00000000" w:rsidRDefault="00000000" w:rsidRPr="00000000" w14:paraId="0000062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Ghi tổng giá trị Chi trả lãi và các khoản chi phí tương tự tương ứng với Thu nhập lãi và các khoản thu nhập tương tự thu được từ các bên độc lập bằng (=) tổng giá trị phát sinh với các bên liên kết xác định theo Hồ sơ xác định giá giao dịch liên kết và theo APA cộng (+) giá trị giao dịch phát sinh với các bên độc lập ghi tại sổ kế toán.</w:t>
      </w:r>
    </w:p>
    <w:p w:rsidR="00000000" w:rsidDel="00000000" w:rsidP="00000000" w:rsidRDefault="00000000" w:rsidRPr="00000000" w14:paraId="0000062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được xác định theo công thức tính tại Phụ lục I ban hành kèm theo Nghị định số ...../2020/NĐ-CP.</w:t>
      </w:r>
    </w:p>
    <w:p w:rsidR="00000000" w:rsidDel="00000000" w:rsidP="00000000" w:rsidRDefault="00000000" w:rsidRPr="00000000" w14:paraId="0000062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“Thu nhập lãi thuần”:</w:t>
      </w:r>
    </w:p>
    <w:p w:rsidR="00000000" w:rsidDel="00000000" w:rsidP="00000000" w:rsidRDefault="00000000" w:rsidRPr="00000000" w14:paraId="0000062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Cột (3), (4), (5) và (6): Ghi giá trị bằng (=) giá trị tương ứng theo từng cột tại chỉ tiêu Thu nhập lãi và các khoản thu nhập tương tự trừ (-) chỉ tiêu Chi trả lãi và các khoản chi phí tương tự.</w:t>
      </w:r>
    </w:p>
    <w:p w:rsidR="00000000" w:rsidDel="00000000" w:rsidP="00000000" w:rsidRDefault="00000000" w:rsidRPr="00000000" w14:paraId="0000062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“Thu nhập từ hoạt động dịch vụ”: Ghi theo hướng dẫn tương tự tại chỉ tiêu Thu nhập lãi và các khoản thu nhập tương tự.</w:t>
      </w:r>
    </w:p>
    <w:p w:rsidR="00000000" w:rsidDel="00000000" w:rsidP="00000000" w:rsidRDefault="00000000" w:rsidRPr="00000000" w14:paraId="0000062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“Chi phí hoạt động dịch vụ”: Ghi theo hướng dẫn tương tự tại chỉ tiêu Chi trả lãi và các khoản chi phí tương tự.</w:t>
      </w:r>
    </w:p>
    <w:p w:rsidR="00000000" w:rsidDel="00000000" w:rsidP="00000000" w:rsidRDefault="00000000" w:rsidRPr="00000000" w14:paraId="0000062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“Lãi/lỗ thuần từ hoạt động dịch vụ”:</w:t>
      </w:r>
    </w:p>
    <w:p w:rsidR="00000000" w:rsidDel="00000000" w:rsidP="00000000" w:rsidRDefault="00000000" w:rsidRPr="00000000" w14:paraId="0000062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Cột (3), (4), (5) và (6): Ghi giá trị bằng (=) giá trị tương ứng theo từng cột tại chỉ tiêu “Thu nhập từ hoạt động dịch vụ” trừ (-) chỉ tiêu “Chi phí hoạt động dịch vụ”.</w:t>
      </w:r>
    </w:p>
    <w:p w:rsidR="00000000" w:rsidDel="00000000" w:rsidP="00000000" w:rsidRDefault="00000000" w:rsidRPr="00000000" w14:paraId="0000062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“Lãi/lỗ thuần từ hoạt động kinh doanh ngoại hối”, “Lãi/lỗ thuần từ mua bán chứng khoán kinh doanh”, “Lãi/lỗ thuần từ mua bán chứng khoán đầu tư”: Ghi theo hướng dẫn tương tự tại chỉ tiêu “Thu nhập lãi và các khoản thu nhập tương tự”.</w:t>
      </w:r>
    </w:p>
    <w:p w:rsidR="00000000" w:rsidDel="00000000" w:rsidP="00000000" w:rsidRDefault="00000000" w:rsidRPr="00000000" w14:paraId="0000062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“Thu nhập từ hoạt động khác”: Ghi theo hướng dẫn tương tự tại chỉ tiêu “Thu nhập lãi và các khoản thu nhập tương tự”.</w:t>
      </w:r>
    </w:p>
    <w:p w:rsidR="00000000" w:rsidDel="00000000" w:rsidP="00000000" w:rsidRDefault="00000000" w:rsidRPr="00000000" w14:paraId="0000062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“Chi phí hoạt động khác”: Ghi theo hướng dẫn tương tự tại chỉ tiêu Chi trả lãi và các khoản chi phí tương tự.</w:t>
      </w:r>
    </w:p>
    <w:p w:rsidR="00000000" w:rsidDel="00000000" w:rsidP="00000000" w:rsidRDefault="00000000" w:rsidRPr="00000000" w14:paraId="0000062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“Lãi/lỗ thuần từ hoạt động khác”:</w:t>
      </w:r>
    </w:p>
    <w:p w:rsidR="00000000" w:rsidDel="00000000" w:rsidP="00000000" w:rsidRDefault="00000000" w:rsidRPr="00000000" w14:paraId="0000063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Cột (3), (4), (5) và (6): Ghi giá trị bằng (=) giá trị tương ứng theo từng cột tại chỉ tiêu “Thu nhập từ hoạt động khác” trừ (-) chỉ tiêu “Chi phí hoạt động khác”.</w:t>
      </w:r>
    </w:p>
    <w:p w:rsidR="00000000" w:rsidDel="00000000" w:rsidP="00000000" w:rsidRDefault="00000000" w:rsidRPr="00000000" w14:paraId="0000063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“Thu nhập từ góp vốn, mua cổ phần”: Ghi theo hướng dẫn tương tự tại chỉ tiêu “Thu nhập lãi và các khoản thu nhập tương tự”.</w:t>
      </w:r>
    </w:p>
    <w:p w:rsidR="00000000" w:rsidDel="00000000" w:rsidP="00000000" w:rsidRDefault="00000000" w:rsidRPr="00000000" w14:paraId="0000063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“Chi phí hoạt động”: Ghi theo hướng dẫn tương tự tại chỉ tiêu “Chi trả lãi và các khoản chi phí tương tự”.</w:t>
      </w:r>
    </w:p>
    <w:p w:rsidR="00000000" w:rsidDel="00000000" w:rsidP="00000000" w:rsidRDefault="00000000" w:rsidRPr="00000000" w14:paraId="0000063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“Chi phí dự phòng rủi ro tín dụng”:</w:t>
      </w:r>
    </w:p>
    <w:p w:rsidR="00000000" w:rsidDel="00000000" w:rsidP="00000000" w:rsidRDefault="00000000" w:rsidRPr="00000000" w14:paraId="0000063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Ghi tổng giá trị chi phí dự phòng rủi ro tín dụng tương ứng với thu nhập và các khoản thu có tính chất là doanh thu tại Cột (3), (4) và (5) được trích lập dự phòng.</w:t>
      </w:r>
    </w:p>
    <w:p w:rsidR="00000000" w:rsidDel="00000000" w:rsidP="00000000" w:rsidRDefault="00000000" w:rsidRPr="00000000" w14:paraId="0000063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được xác định theo công thức tính tại Phụ lục I ban hành kèm theo Nghị định số .../2020/NĐ-CP.</w:t>
      </w:r>
    </w:p>
    <w:p w:rsidR="00000000" w:rsidDel="00000000" w:rsidP="00000000" w:rsidRDefault="00000000" w:rsidRPr="00000000" w14:paraId="0000063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Đối với các chỉ tiêu chi phí phát sinh trong hoạt động kinh doanh, người nộp thuế hạch toán, xác định riêng tương ứng với từng khoản thu có tính chất là doanh thu tại các cột (3), (4), (5) và ghi giá trị được hạch toán, xác định riêng. Trường hợp không xác định riêng được thì người nộp thuế lựa chọn tiêu thức phân bổ phù hợp nhất theo một hoặc một số yếu tố như doanh thu, chi phí, tài sản, nhân lực hoặc yếu tố khác phù hợp với bản chất hoạt động và ghi giá trị chi phí phân bổ vào các ô tương ứng (3), (4) và (5).</w:t>
      </w:r>
    </w:p>
    <w:p w:rsidR="00000000" w:rsidDel="00000000" w:rsidP="00000000" w:rsidRDefault="00000000" w:rsidRPr="00000000" w14:paraId="0000063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“Tổng lợi nhuận trước thuế”: Phản ánh tổng số lợi nhuận thực hiện trước thuế của tổ chức ngân hàng, tín dụng trong kỳ tính thuế và được xác định như sau:</w:t>
      </w:r>
    </w:p>
    <w:p w:rsidR="00000000" w:rsidDel="00000000" w:rsidP="00000000" w:rsidRDefault="00000000" w:rsidRPr="00000000" w14:paraId="0000063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(5) và (6): Ghi giá trị bằng (=) giá trị tương ứng theo từng cột tại chỉ tiêu “Thu nhập lãi thuần” cộng (+) chỉ tiêu “Lãi/lỗ thuần từ hoạt động dịch vụ” cộng (+) chỉ tiêu “Lãi/lỗ thuần từ hoạt động kinh doanh ngoại hối” cộng (+) chỉ tiêu “Lãi/lỗ thuần từ mua bán chứng khoán kinh doanh” cộng (+) chỉ tiêu “Lãi/lỗ thuần từ mua bán chứng khoán đầu tư” cộng (+) chỉ tiêu “Lãi/lỗ thuần từ hoạt động khác” cộng (+) chỉ tiêu “Thu nhập từ góp vốn, mua cổ phần” trừ (-) chỉ tiêu “Chi phí hoạt động” trừ (-) chỉ tiêu “Chi phí dự phòng rủi ro tín dụng”.</w:t>
      </w:r>
    </w:p>
    <w:p w:rsidR="00000000" w:rsidDel="00000000" w:rsidP="00000000" w:rsidRDefault="00000000" w:rsidRPr="00000000" w14:paraId="0000063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“Lợi nhuận thuần từ hoạt động sản xuất kinh doanh”:</w:t>
      </w:r>
    </w:p>
    <w:p w:rsidR="00000000" w:rsidDel="00000000" w:rsidP="00000000" w:rsidRDefault="00000000" w:rsidRPr="00000000" w14:paraId="0000063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(5) và (6): Ghi giá trị bằng giá trị tương ứng theo từng cột tại chỉ tiêu “Tổng lợi nhuận trước thuế” trừ (-) chỉ tiêu “Lãi/lỗ thuần từ hoạt động khác”.</w:t>
      </w:r>
    </w:p>
    <w:p w:rsidR="00000000" w:rsidDel="00000000" w:rsidP="00000000" w:rsidRDefault="00000000" w:rsidRPr="00000000" w14:paraId="0000063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“Tỷ suất lợi nhuận sử dụng xác định giá giao dịch liên kết”:</w:t>
      </w:r>
    </w:p>
    <w:p w:rsidR="00000000" w:rsidDel="00000000" w:rsidP="00000000" w:rsidRDefault="00000000" w:rsidRPr="00000000" w14:paraId="0000063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 Ghi các tỷ suất lợi nhuận áp dụng để điều chỉnh, xác định giá giao dịch liên kết tại các dòng chỉ tiêu (18.1), (18.2), (18.3) ... tương ứng với phương pháp xác định giá giao dịch liên kết theo quy định tại Điều 13, Điều 14, Điều 15 Nghị định số ……../2020/NĐ-CP:</w:t>
      </w:r>
    </w:p>
    <w:p w:rsidR="00000000" w:rsidDel="00000000" w:rsidP="00000000" w:rsidRDefault="00000000" w:rsidRPr="00000000" w14:paraId="0000063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(4): Ghi giá trị tỷ suất lợi nhuận áp dụng xác định giá giao dịch liên kết theo Hồ sơ xác định giá giao dịch liên kết tại Cột (3) và theo APA tại Cột (4).</w:t>
      </w:r>
    </w:p>
    <w:p w:rsidR="00000000" w:rsidDel="00000000" w:rsidP="00000000" w:rsidRDefault="00000000" w:rsidRPr="00000000" w14:paraId="0000063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và (6): Người nộp thuế để trống không kê khai.</w:t>
      </w:r>
    </w:p>
    <w:p w:rsidR="00000000" w:rsidDel="00000000" w:rsidP="00000000" w:rsidRDefault="00000000" w:rsidRPr="00000000" w14:paraId="0000063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Dành cho người nộp thuế là các công ty chứng khoán:</w:t>
      </w:r>
    </w:p>
    <w:p w:rsidR="00000000" w:rsidDel="00000000" w:rsidP="00000000" w:rsidRDefault="00000000" w:rsidRPr="00000000" w14:paraId="0000064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Trường hợp người nộp thuế đã kê khai đánh dấu (x) vào Cột 3 tại dòng 2a Mục II Phụ lục I kèm theo Nghị định số ……./2020/NĐ-CP, thực hiện kê khai theo hướng dẫn như sau:</w:t>
      </w:r>
    </w:p>
    <w:p w:rsidR="00000000" w:rsidDel="00000000" w:rsidP="00000000" w:rsidRDefault="00000000" w:rsidRPr="00000000" w14:paraId="0000064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tại dòng (1.1.a), (1.1.b), (1.1.c), (1.2), (1.3), (1.4), (1.5), (1.6) , (1.7), (1.8), (1.9), (1.10), (1.11), (2.1.a), (2.1.b), (2.1.c), (2.2), (2.3), (2.4) , (2.5), (2.6), (2.7), (2.8), (2.9), (2.10), (2.11), (2.12), (3.1), (3.2), (3.3), (3.4) , (4.1), (4.2), (4.3), (4.4), (4.5), (5), (6), (7), và (10):</w:t>
      </w:r>
    </w:p>
    <w:p w:rsidR="00000000" w:rsidDel="00000000" w:rsidP="00000000" w:rsidRDefault="00000000" w:rsidRPr="00000000" w14:paraId="0000064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4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giá trị được xác định từ số liệu tại Báo cáo tài chính.</w:t>
      </w:r>
    </w:p>
    <w:p w:rsidR="00000000" w:rsidDel="00000000" w:rsidP="00000000" w:rsidRDefault="00000000" w:rsidRPr="00000000" w14:paraId="00000644">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tại dòng (15): Người nộp thuế để trống không kê khai.</w:t>
      </w:r>
    </w:p>
    <w:p w:rsidR="00000000" w:rsidDel="00000000" w:rsidP="00000000" w:rsidRDefault="00000000" w:rsidRPr="00000000" w14:paraId="00000645">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Trường hợp người nộp thuế không được miễn lập Hồ sơ xác định giá giao dịch liên kết theo quy định tại điểm a khoản 2 Điều 19 Nghị định số …../2020/NĐ-CP, kê khai như sau:</w:t>
      </w:r>
    </w:p>
    <w:p w:rsidR="00000000" w:rsidDel="00000000" w:rsidP="00000000" w:rsidRDefault="00000000" w:rsidRPr="00000000" w14:paraId="00000646">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chỉ tiêu tại dòng (1.1.a), (1.1.b), (1.1.c), (1.2), (1.3), (1.4), (1.5), (1.6) , (1.7), (1.8), (1.9), (1.10), (1.11), (2.1.a), (2.1.b), (2.1.c), (2.2), (2.3), (2.4) , (2.5), (2.6), (2.7), (2.8), (2.9), (2.10), (2.11), (2.12), (3.1), (3.2), (3.3), (3.4) , (4.1), (4.2), (4.3), (4.4), (4.5), (5), (6) và (10):</w:t>
      </w:r>
    </w:p>
    <w:p w:rsidR="00000000" w:rsidDel="00000000" w:rsidP="00000000" w:rsidRDefault="00000000" w:rsidRPr="00000000" w14:paraId="00000647">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Ghi tổng giá trị của thu nhập lãi và các khoản thu nhập tương tự từ các bên liên kết không ký APA xác định theo Hồ sơ xác định giá giao dịch liên kết tại Cột (3), theo APA tại Cột (4) và theo giá trị ghi sổ kế toán phát sinh với bên độc lập tại Cột (5).</w:t>
      </w:r>
    </w:p>
    <w:p w:rsidR="00000000" w:rsidDel="00000000" w:rsidP="00000000" w:rsidRDefault="00000000" w:rsidRPr="00000000" w14:paraId="00000648">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tổng giá trị được xác định theo công thức tính tại Phụ lục I ban hành kèm theo Nghị định số ...../2020/NĐ-CP.</w:t>
      </w:r>
    </w:p>
    <w:p w:rsidR="00000000" w:rsidDel="00000000" w:rsidP="00000000" w:rsidRDefault="00000000" w:rsidRPr="00000000" w14:paraId="00000649">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Đối với các chỉ tiêu chi phí phát sinh trong kỳ, người nộp thuế theo dõi hạch toán và ghi giá trị hạch toán, xác định riêng đối với chi phí từ bên liên kết thuộc phạm vi xác định giá theo Hồ sơ xác định giá giao dịch liên kết; theo APA và giao dịch với các bên độc lập tương ứng với cột (3), (4) và (5). Trường hợp không xác định riêng được thì người nộp thuế lựa chọn tiêu thức phân bổ phù hợp nhất theo một hoặc một số yếu tố như doanh thu, chi phí, tài sản, nhân lực hoặc yếu tố khác phù hợp với bản chất hoạt động và ghi giá trị chi phí phân bổ vào các ô tương ứng (3), (4) và (5).</w:t>
      </w:r>
    </w:p>
    <w:p w:rsidR="00000000" w:rsidDel="00000000" w:rsidP="00000000" w:rsidRDefault="00000000" w:rsidRPr="00000000" w14:paraId="0000064A">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“Tổng lợi nhuận thuần từ hoạt động kinh doanh trong kỳ cộng chi phí lãi vay sau khi trừ lãi tiền gửi và lãi cho vay phát sinh trong kỳ cộng chi phí khấu hao phát sinh trong kỳ”:</w:t>
      </w:r>
    </w:p>
    <w:p w:rsidR="00000000" w:rsidDel="00000000" w:rsidP="00000000" w:rsidRDefault="00000000" w:rsidRPr="00000000" w14:paraId="0000064B">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4C">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giá trị bằng giá trị chỉ tiêu “Kết quả hoạt động” cộng (+) chỉ tiêu “Tổng Chi phí lãi vay phát sinh trong kỳ” trừ (-) “Tổng lãi tiền gửi và lãi cho vay phát sinh trong kỳ” cộng (+) chỉ tiêu “Chi phí khấu hao phát sinh trong kỳ”.</w:t>
      </w:r>
    </w:p>
    <w:p w:rsidR="00000000" w:rsidDel="00000000" w:rsidP="00000000" w:rsidRDefault="00000000" w:rsidRPr="00000000" w14:paraId="0000064D">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“Tỷ lệ chi phí lãi vay sau khi trừ lãi tiền gửi và lãi cho vay phát sinh trong kỳ trên tổng lợi nhuận thuần từ hoạt động kinh doanh cộng chi phí lãi vay sau khi trừ lãi tiền gửi và lãi cho vay trong kỳ cộng chi phí khấu hao phát sinh trong kỳ”:</w:t>
      </w:r>
    </w:p>
    <w:p w:rsidR="00000000" w:rsidDel="00000000" w:rsidP="00000000" w:rsidRDefault="00000000" w:rsidRPr="00000000" w14:paraId="0000064E">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(4) và (5): Người nộp thuế để trống không kê khai.</w:t>
      </w:r>
    </w:p>
    <w:p w:rsidR="00000000" w:rsidDel="00000000" w:rsidP="00000000" w:rsidRDefault="00000000" w:rsidRPr="00000000" w14:paraId="0000064F">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giá trị tỷ lệ phần trăm bằng (=) giá trị [chỉ tiêu “Tổng Chi phí lãi tiền vay” trừ (-) chỉ tiêu “Tổng lãi tiền gửi và lãi cho vay”] chia (:) giá trị chỉ tiêu “Lợi nhuận thuần từ hoạt động kinh doanh cộng chi phí lãi vay cộng chi phí khấu hao phát sinh trong kỳ”.</w:t>
      </w:r>
    </w:p>
    <w:p w:rsidR="00000000" w:rsidDel="00000000" w:rsidP="00000000" w:rsidRDefault="00000000" w:rsidRPr="00000000" w14:paraId="00000650">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“Tỷ suất lợi nhuận sử dụng xác định giá giao dịch liên kết”:</w:t>
      </w:r>
    </w:p>
    <w:p w:rsidR="00000000" w:rsidDel="00000000" w:rsidP="00000000" w:rsidRDefault="00000000" w:rsidRPr="00000000" w14:paraId="00000651">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 Ghi các tỷ suất lợi nhuận áp dụng để điều chỉnh, xác định giá giao dịch liên kết tại các dòng chỉ tiêu (15.1), (15.2) (15.3), ... tương ứng với phương pháp xác định giá giao dịch liên kết theo quy định tại khoản 2 và 3 Điều 13, Điều 14, Điều 15 Nghị định số ...../2020/NĐ-CP.</w:t>
      </w:r>
    </w:p>
    <w:p w:rsidR="00000000" w:rsidDel="00000000" w:rsidP="00000000" w:rsidRDefault="00000000" w:rsidRPr="00000000" w14:paraId="00000652">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và (4): Ghi giá trị tỷ suất lợi nhuận áp dụng xác định giá giao dịch liên kết theo Hồ sơ xác định giá giao dịch liên kết tại Cột (3) và theo APA tại Cột (4).</w:t>
      </w:r>
    </w:p>
    <w:p w:rsidR="00000000" w:rsidDel="00000000" w:rsidP="00000000" w:rsidRDefault="00000000" w:rsidRPr="00000000" w14:paraId="00000653">
      <w:pPr>
        <w:shd w:fill="ffffff" w:val="clear"/>
        <w:spacing w:after="120" w:before="120" w:line="261.818181818181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và (6): Người nộp thuế để trống không kê khai.</w:t>
      </w:r>
    </w:p>
    <w:p w:rsidR="00000000" w:rsidDel="00000000" w:rsidP="00000000" w:rsidRDefault="00000000" w:rsidRPr="00000000" w14:paraId="00000654">
      <w:pPr>
        <w:spacing w:after="160" w:line="259.20000000000005"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55">
      <w:pPr>
        <w:rPr>
          <w:rFonts w:ascii="Times New Roman" w:cs="Times New Roman" w:eastAsia="Times New Roman" w:hAnsi="Times New Roman"/>
          <w:sz w:val="20"/>
          <w:szCs w:val="20"/>
        </w:rPr>
      </w:pPr>
      <w:r w:rsidDel="00000000" w:rsidR="00000000" w:rsidRPr="00000000">
        <w:rPr>
          <w:rtl w:val="0"/>
        </w:rPr>
      </w:r>
    </w:p>
    <w:sectPr>
      <w:pgSz w:h="11909" w:w="16834" w:orient="landscape"/>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thuvienphapluat.vn/van-ban/Doanh-nghiep/Nghi-dinh-132-2020-ND-CP-quy-dinh-quan-ly-thue-doi-voi-doanh-nghiep-co-giao-dich-lien-ket-452218.aspx#_ftn4" TargetMode="External"/><Relationship Id="rId9" Type="http://schemas.openxmlformats.org/officeDocument/2006/relationships/hyperlink" Target="https://thuvienphapluat.vn/van-ban/Doanh-nghiep/Nghi-dinh-132-2020-ND-CP-quy-dinh-quan-ly-thue-doi-voi-doanh-nghiep-co-giao-dich-lien-ket-452218.aspx#_ftn3" TargetMode="External"/><Relationship Id="rId5" Type="http://schemas.openxmlformats.org/officeDocument/2006/relationships/styles" Target="styles.xml"/><Relationship Id="rId6" Type="http://schemas.openxmlformats.org/officeDocument/2006/relationships/image" Target="media/image1.gif"/><Relationship Id="rId7" Type="http://schemas.openxmlformats.org/officeDocument/2006/relationships/hyperlink" Target="https://thuvienphapluat.vn/van-ban/Doanh-nghiep/Nghi-dinh-132-2020-ND-CP-quy-dinh-quan-ly-thue-doi-voi-doanh-nghiep-co-giao-dich-lien-ket-452218.aspx#_ftn1" TargetMode="External"/><Relationship Id="rId8" Type="http://schemas.openxmlformats.org/officeDocument/2006/relationships/hyperlink" Target="https://thuvienphapluat.vn/van-ban/Doanh-nghiep/Nghi-dinh-132-2020-ND-CP-quy-dinh-quan-ly-thue-doi-voi-doanh-nghiep-co-giao-dich-lien-ket-452218.aspx#_ft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